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B192D" w14:textId="77777777" w:rsidR="001545A2" w:rsidRDefault="00537079">
      <w:pPr>
        <w:jc w:val="center"/>
        <w:rPr>
          <w:b/>
          <w:bCs/>
        </w:rPr>
      </w:pPr>
      <w:commentRangeStart w:id="0"/>
      <w:commentRangeEnd w:id="0"/>
      <w:r>
        <w:rPr>
          <w:rStyle w:val="CommentReference"/>
        </w:rPr>
        <w:commentReference w:id="0"/>
      </w:r>
    </w:p>
    <w:p w14:paraId="6D3190C9" w14:textId="77777777" w:rsidR="001545A2" w:rsidRDefault="001545A2">
      <w:pPr>
        <w:jc w:val="center"/>
      </w:pPr>
    </w:p>
    <w:p w14:paraId="218C6D20" w14:textId="77777777" w:rsidR="001545A2" w:rsidRDefault="004279AD">
      <w:pPr>
        <w:jc w:val="center"/>
        <w:rPr>
          <w:rFonts w:ascii="Calibri" w:eastAsia="Calibri" w:hAnsi="Calibri" w:cs="Times New Roman"/>
          <w:b/>
          <w:bCs/>
          <w:sz w:val="24"/>
          <w:szCs w:val="24"/>
        </w:rPr>
      </w:pPr>
      <w:r>
        <w:rPr>
          <w:rFonts w:eastAsia="Calibri" w:cs="Times New Roman"/>
          <w:b/>
          <w:bCs/>
          <w:sz w:val="24"/>
          <w:szCs w:val="24"/>
        </w:rPr>
        <w:t>BY-LAWS</w:t>
      </w:r>
    </w:p>
    <w:p w14:paraId="23433314" w14:textId="77777777" w:rsidR="001545A2" w:rsidRDefault="004279AD">
      <w:pPr>
        <w:jc w:val="center"/>
        <w:rPr>
          <w:rFonts w:ascii="Calibri" w:eastAsia="Calibri" w:hAnsi="Calibri" w:cs="Times New Roman"/>
          <w:b/>
          <w:bCs/>
          <w:sz w:val="24"/>
          <w:szCs w:val="24"/>
        </w:rPr>
      </w:pPr>
      <w:r>
        <w:rPr>
          <w:rFonts w:eastAsia="Calibri" w:cs="Times New Roman"/>
          <w:b/>
          <w:bCs/>
          <w:sz w:val="24"/>
          <w:szCs w:val="24"/>
        </w:rPr>
        <w:t>of the</w:t>
      </w:r>
    </w:p>
    <w:p w14:paraId="640B408F" w14:textId="127FBD0D" w:rsidR="001545A2" w:rsidRDefault="00EA2045">
      <w:pPr>
        <w:jc w:val="center"/>
        <w:rPr>
          <w:rFonts w:ascii="Calibri" w:eastAsia="Calibri" w:hAnsi="Calibri" w:cs="Times New Roman"/>
          <w:b/>
          <w:bCs/>
          <w:sz w:val="24"/>
          <w:szCs w:val="24"/>
        </w:rPr>
      </w:pPr>
      <w:r>
        <w:rPr>
          <w:rFonts w:eastAsia="Calibri" w:cs="Times New Roman"/>
          <w:b/>
          <w:bCs/>
          <w:sz w:val="24"/>
          <w:szCs w:val="24"/>
        </w:rPr>
        <w:t>CENTRAL TEXAS SECTION</w:t>
      </w:r>
    </w:p>
    <w:p w14:paraId="1EB893EE" w14:textId="77777777" w:rsidR="001545A2" w:rsidRDefault="004279AD">
      <w:pPr>
        <w:jc w:val="center"/>
        <w:rPr>
          <w:rFonts w:ascii="Calibri" w:eastAsia="Calibri" w:hAnsi="Calibri" w:cs="Times New Roman"/>
          <w:b/>
          <w:bCs/>
          <w:sz w:val="24"/>
          <w:szCs w:val="24"/>
        </w:rPr>
      </w:pPr>
      <w:r>
        <w:rPr>
          <w:rFonts w:eastAsia="Calibri" w:cs="Times New Roman"/>
          <w:b/>
          <w:bCs/>
          <w:sz w:val="24"/>
          <w:szCs w:val="24"/>
        </w:rPr>
        <w:t>Of The</w:t>
      </w:r>
    </w:p>
    <w:p w14:paraId="2A0FCD1B" w14:textId="77777777" w:rsidR="001545A2" w:rsidRDefault="004279AD">
      <w:pPr>
        <w:jc w:val="center"/>
        <w:rPr>
          <w:rFonts w:ascii="Calibri" w:eastAsia="Calibri" w:hAnsi="Calibri" w:cs="Times New Roman"/>
          <w:b/>
          <w:bCs/>
          <w:sz w:val="24"/>
          <w:szCs w:val="24"/>
        </w:rPr>
      </w:pPr>
      <w:r>
        <w:rPr>
          <w:rFonts w:eastAsia="Calibri" w:cs="Times New Roman"/>
          <w:b/>
          <w:bCs/>
          <w:sz w:val="24"/>
          <w:szCs w:val="24"/>
        </w:rPr>
        <w:t>AMERICAN SOCIETY OF HIGHWAY ENGINEERS</w:t>
      </w:r>
    </w:p>
    <w:p w14:paraId="3B3C4EC3" w14:textId="4BB8D27D" w:rsidR="001545A2" w:rsidRDefault="004279AD">
      <w:pPr>
        <w:jc w:val="center"/>
        <w:rPr>
          <w:rFonts w:ascii="Calibri" w:eastAsia="Calibri" w:hAnsi="Calibri" w:cs="Times New Roman"/>
          <w:sz w:val="18"/>
          <w:szCs w:val="18"/>
        </w:rPr>
      </w:pPr>
      <w:r>
        <w:rPr>
          <w:rFonts w:eastAsia="Calibri" w:cs="Times New Roman"/>
          <w:sz w:val="18"/>
          <w:szCs w:val="18"/>
        </w:rPr>
        <w:t xml:space="preserve">(Amended: </w:t>
      </w:r>
      <w:r w:rsidR="00091CC1">
        <w:rPr>
          <w:rFonts w:eastAsia="Calibri" w:cs="Times New Roman"/>
          <w:sz w:val="18"/>
          <w:szCs w:val="18"/>
        </w:rPr>
        <w:t>August 22</w:t>
      </w:r>
      <w:commentRangeStart w:id="1"/>
      <w:r>
        <w:rPr>
          <w:rFonts w:eastAsia="Calibri" w:cs="Times New Roman"/>
          <w:sz w:val="18"/>
          <w:szCs w:val="18"/>
        </w:rPr>
        <w:t>, 202</w:t>
      </w:r>
      <w:r w:rsidR="0097270B">
        <w:rPr>
          <w:rFonts w:eastAsia="Calibri" w:cs="Times New Roman"/>
          <w:sz w:val="18"/>
          <w:szCs w:val="18"/>
        </w:rPr>
        <w:t>5</w:t>
      </w:r>
      <w:commentRangeEnd w:id="1"/>
      <w:r w:rsidR="00031BD5">
        <w:rPr>
          <w:rStyle w:val="CommentReference"/>
        </w:rPr>
        <w:commentReference w:id="1"/>
      </w:r>
      <w:r>
        <w:rPr>
          <w:rFonts w:eastAsia="Calibri" w:cs="Times New Roman"/>
          <w:sz w:val="18"/>
          <w:szCs w:val="18"/>
        </w:rPr>
        <w:t>)</w:t>
      </w:r>
    </w:p>
    <w:p w14:paraId="13A67366" w14:textId="77777777" w:rsidR="001545A2" w:rsidRDefault="001545A2">
      <w:pPr>
        <w:jc w:val="both"/>
        <w:rPr>
          <w:rFonts w:ascii="Calibri" w:eastAsia="Calibri" w:hAnsi="Calibri" w:cs="Times New Roman"/>
          <w:sz w:val="18"/>
          <w:szCs w:val="18"/>
        </w:rPr>
      </w:pPr>
    </w:p>
    <w:p w14:paraId="73A5BA63" w14:textId="77777777" w:rsidR="001545A2" w:rsidRDefault="001545A2">
      <w:pPr>
        <w:jc w:val="both"/>
        <w:rPr>
          <w:rFonts w:ascii="Calibri" w:eastAsia="Calibri" w:hAnsi="Calibri" w:cs="Times New Roman"/>
          <w:b/>
          <w:bCs/>
          <w:sz w:val="24"/>
          <w:szCs w:val="24"/>
          <w:u w:val="single"/>
        </w:rPr>
      </w:pPr>
    </w:p>
    <w:p w14:paraId="37EC59DB" w14:textId="77777777" w:rsidR="001545A2" w:rsidRDefault="004279AD">
      <w:pPr>
        <w:jc w:val="both"/>
        <w:rPr>
          <w:rFonts w:ascii="Calibri" w:eastAsia="Calibri" w:hAnsi="Calibri" w:cs="Times New Roman"/>
          <w:b/>
          <w:bCs/>
          <w:sz w:val="24"/>
          <w:szCs w:val="24"/>
          <w:u w:val="single"/>
        </w:rPr>
      </w:pPr>
      <w:r>
        <w:rPr>
          <w:rFonts w:eastAsia="Calibri" w:cs="Times New Roman"/>
          <w:b/>
          <w:bCs/>
          <w:sz w:val="24"/>
          <w:szCs w:val="24"/>
          <w:u w:val="single"/>
        </w:rPr>
        <w:t>ARTICLE I-ORGANIZATION</w:t>
      </w:r>
    </w:p>
    <w:p w14:paraId="5D634112" w14:textId="61276587" w:rsidR="00910D45" w:rsidRPr="00910D45" w:rsidRDefault="004279AD" w:rsidP="00910D45">
      <w:pPr>
        <w:numPr>
          <w:ilvl w:val="0"/>
          <w:numId w:val="24"/>
        </w:numPr>
        <w:spacing w:after="160" w:line="254" w:lineRule="auto"/>
        <w:contextualSpacing/>
        <w:jc w:val="both"/>
        <w:rPr>
          <w:rFonts w:eastAsia="Calibri" w:cs="Times New Roman"/>
          <w:sz w:val="24"/>
          <w:szCs w:val="24"/>
        </w:rPr>
      </w:pPr>
      <w:r>
        <w:rPr>
          <w:rFonts w:eastAsia="Calibri" w:cs="Times New Roman"/>
          <w:sz w:val="24"/>
          <w:szCs w:val="24"/>
        </w:rPr>
        <w:t xml:space="preserve"> </w:t>
      </w:r>
      <w:r w:rsidR="00910D45" w:rsidRPr="00910D45">
        <w:rPr>
          <w:rFonts w:eastAsia="Calibri" w:cs="Times New Roman"/>
          <w:sz w:val="24"/>
          <w:szCs w:val="24"/>
        </w:rPr>
        <w:t xml:space="preserve">The name of this organization shall be the Central Texas Section of the American Society of Highway Engineers and as such, is subject to the Constitution and Bylaws of the American Society of Highway Engineers. </w:t>
      </w:r>
    </w:p>
    <w:p w14:paraId="43C4299A" w14:textId="77777777" w:rsidR="00910D45" w:rsidRPr="00910D45" w:rsidRDefault="00910D45" w:rsidP="00910D45">
      <w:pPr>
        <w:spacing w:after="160" w:line="254" w:lineRule="auto"/>
        <w:ind w:left="720"/>
        <w:contextualSpacing/>
        <w:jc w:val="both"/>
        <w:rPr>
          <w:rFonts w:eastAsia="Calibri" w:cs="Times New Roman"/>
          <w:sz w:val="24"/>
          <w:szCs w:val="24"/>
        </w:rPr>
      </w:pPr>
    </w:p>
    <w:p w14:paraId="577CDF85" w14:textId="53AC7563" w:rsidR="00910D45" w:rsidRPr="00910D45" w:rsidRDefault="00910D45" w:rsidP="00910D45">
      <w:pPr>
        <w:numPr>
          <w:ilvl w:val="0"/>
          <w:numId w:val="24"/>
        </w:numPr>
        <w:spacing w:after="160" w:line="254" w:lineRule="auto"/>
        <w:contextualSpacing/>
        <w:jc w:val="both"/>
        <w:rPr>
          <w:rFonts w:eastAsia="Calibri" w:cs="Times New Roman"/>
          <w:sz w:val="24"/>
          <w:szCs w:val="24"/>
        </w:rPr>
      </w:pPr>
      <w:r w:rsidRPr="00910D45">
        <w:rPr>
          <w:rFonts w:eastAsia="Calibri" w:cs="Times New Roman"/>
          <w:sz w:val="24"/>
          <w:szCs w:val="24"/>
        </w:rPr>
        <w:t xml:space="preserve">The headquarters of this Section shall be established in Central Texas which includes the Austin-Round Rock-Georgetown, Killeen-Temple-Fort Hood, Bryan–College Station, and Waco metropolitan areas at a location that best serves the interest of the Section. </w:t>
      </w:r>
    </w:p>
    <w:p w14:paraId="6C97E4B4" w14:textId="77777777" w:rsidR="00910D45" w:rsidRPr="00910D45" w:rsidRDefault="00910D45" w:rsidP="00910D45">
      <w:pPr>
        <w:spacing w:after="160" w:line="254" w:lineRule="auto"/>
        <w:ind w:left="720"/>
        <w:contextualSpacing/>
        <w:jc w:val="both"/>
        <w:rPr>
          <w:rFonts w:eastAsia="Calibri" w:cs="Times New Roman"/>
          <w:sz w:val="24"/>
          <w:szCs w:val="24"/>
        </w:rPr>
      </w:pPr>
    </w:p>
    <w:p w14:paraId="1A2DC31B" w14:textId="653482C2" w:rsidR="00910D45" w:rsidRPr="00910D45" w:rsidRDefault="00910D45" w:rsidP="00910D45">
      <w:pPr>
        <w:numPr>
          <w:ilvl w:val="0"/>
          <w:numId w:val="24"/>
        </w:numPr>
        <w:spacing w:after="160" w:line="254" w:lineRule="auto"/>
        <w:contextualSpacing/>
        <w:jc w:val="both"/>
        <w:rPr>
          <w:rFonts w:eastAsia="Calibri" w:cs="Times New Roman"/>
          <w:sz w:val="24"/>
          <w:szCs w:val="24"/>
        </w:rPr>
      </w:pPr>
      <w:r w:rsidRPr="00910D45">
        <w:rPr>
          <w:rFonts w:eastAsia="Calibri" w:cs="Times New Roman"/>
          <w:sz w:val="24"/>
          <w:szCs w:val="24"/>
        </w:rPr>
        <w:t>This Section follows the rules and objectives of the National Constitution, the National Bylaws, and those as defined by these Section Bylaws. Nothing in this document is intended to supersede that of the Society when in conflict.</w:t>
      </w:r>
    </w:p>
    <w:p w14:paraId="68A2A412" w14:textId="77777777" w:rsidR="00910D45" w:rsidRPr="00910D45" w:rsidRDefault="00910D45" w:rsidP="00910D45">
      <w:pPr>
        <w:spacing w:after="160" w:line="254" w:lineRule="auto"/>
        <w:ind w:left="720"/>
        <w:contextualSpacing/>
        <w:jc w:val="both"/>
        <w:rPr>
          <w:rFonts w:eastAsia="Calibri" w:cs="Times New Roman"/>
          <w:sz w:val="24"/>
          <w:szCs w:val="24"/>
        </w:rPr>
      </w:pPr>
    </w:p>
    <w:p w14:paraId="391DBE31" w14:textId="63356A28" w:rsidR="00910D45" w:rsidRPr="00910D45" w:rsidRDefault="00910D45" w:rsidP="00910D45">
      <w:pPr>
        <w:numPr>
          <w:ilvl w:val="0"/>
          <w:numId w:val="24"/>
        </w:numPr>
        <w:spacing w:after="160" w:line="254" w:lineRule="auto"/>
        <w:contextualSpacing/>
        <w:jc w:val="both"/>
        <w:rPr>
          <w:rFonts w:eastAsia="Calibri" w:cs="Times New Roman"/>
          <w:sz w:val="24"/>
          <w:szCs w:val="24"/>
        </w:rPr>
      </w:pPr>
      <w:r w:rsidRPr="00910D45">
        <w:rPr>
          <w:rFonts w:eastAsia="Calibri" w:cs="Times New Roman"/>
          <w:sz w:val="24"/>
          <w:szCs w:val="24"/>
        </w:rPr>
        <w:t>The mission of this Section shall be</w:t>
      </w:r>
      <w:r w:rsidR="009E5817">
        <w:rPr>
          <w:rFonts w:eastAsia="Calibri" w:cs="Times New Roman"/>
          <w:sz w:val="24"/>
          <w:szCs w:val="24"/>
        </w:rPr>
        <w:t>:</w:t>
      </w:r>
      <w:r w:rsidRPr="00910D45">
        <w:rPr>
          <w:rFonts w:eastAsia="Calibri" w:cs="Times New Roman"/>
          <w:sz w:val="24"/>
          <w:szCs w:val="24"/>
        </w:rPr>
        <w:t xml:space="preserve"> </w:t>
      </w:r>
      <w:r w:rsidR="009E5817">
        <w:rPr>
          <w:rFonts w:eastAsia="Calibri" w:cs="Times New Roman"/>
          <w:sz w:val="24"/>
          <w:szCs w:val="24"/>
        </w:rPr>
        <w:t>To</w:t>
      </w:r>
      <w:r w:rsidRPr="00910D45">
        <w:rPr>
          <w:rFonts w:eastAsia="Calibri" w:cs="Times New Roman"/>
          <w:sz w:val="24"/>
          <w:szCs w:val="24"/>
        </w:rPr>
        <w:t xml:space="preserve"> support the Society and to cooperate with other Sections, Engineering Societies, Transportation Agencies, and Civic Associations in matters of mutual interest, to bring about a closer acquaintance and spirit of cooperation between engineers and others in the field of planning, design, construction, and maintenance of highways, to advocate the registration of the members in their respective fields.</w:t>
      </w:r>
    </w:p>
    <w:p w14:paraId="0FE61486" w14:textId="77777777" w:rsidR="001545A2" w:rsidRDefault="001545A2" w:rsidP="00910D45">
      <w:pPr>
        <w:contextualSpacing/>
        <w:jc w:val="both"/>
        <w:rPr>
          <w:rFonts w:ascii="Calibri" w:eastAsia="Calibri" w:hAnsi="Calibri" w:cs="Times New Roman"/>
          <w:sz w:val="24"/>
          <w:szCs w:val="24"/>
        </w:rPr>
      </w:pPr>
    </w:p>
    <w:p w14:paraId="08AE05B7" w14:textId="178B4CDF" w:rsidR="001545A2" w:rsidRDefault="004279AD">
      <w:pPr>
        <w:numPr>
          <w:ilvl w:val="0"/>
          <w:numId w:val="5"/>
        </w:numPr>
        <w:spacing w:after="160" w:line="254" w:lineRule="auto"/>
        <w:contextualSpacing/>
        <w:jc w:val="both"/>
        <w:rPr>
          <w:rFonts w:ascii="Calibri" w:eastAsia="Calibri" w:hAnsi="Calibri" w:cs="Times New Roman"/>
          <w:sz w:val="24"/>
          <w:szCs w:val="24"/>
        </w:rPr>
      </w:pPr>
      <w:r>
        <w:rPr>
          <w:rFonts w:eastAsia="Calibri" w:cs="Times New Roman"/>
          <w:sz w:val="24"/>
          <w:szCs w:val="24"/>
        </w:rPr>
        <w:t>All references to “the Section Board” in these By-Laws shall mean the Board of Directors of the ASHE</w:t>
      </w:r>
      <w:r w:rsidR="00EA2045">
        <w:rPr>
          <w:rFonts w:eastAsia="Calibri" w:cs="Times New Roman"/>
          <w:sz w:val="24"/>
          <w:szCs w:val="24"/>
        </w:rPr>
        <w:t xml:space="preserve"> Central Texas </w:t>
      </w:r>
      <w:r>
        <w:rPr>
          <w:rFonts w:eastAsia="Calibri" w:cs="Times New Roman"/>
          <w:sz w:val="24"/>
          <w:szCs w:val="24"/>
        </w:rPr>
        <w:t>Section.  All references to “the National Board” shall mean the National Board of Directors of ASHE.  All references to “the Region Board” shall mean the Board of Directors of the ASHE Region to which the Section has been assigned by the National Board.</w:t>
      </w:r>
    </w:p>
    <w:p w14:paraId="171E02D4" w14:textId="77777777" w:rsidR="001545A2" w:rsidRDefault="001545A2">
      <w:pPr>
        <w:ind w:left="720"/>
        <w:contextualSpacing/>
        <w:jc w:val="both"/>
        <w:rPr>
          <w:rFonts w:ascii="Calibri" w:eastAsia="Calibri" w:hAnsi="Calibri" w:cs="Times New Roman"/>
          <w:sz w:val="24"/>
          <w:szCs w:val="24"/>
        </w:rPr>
      </w:pPr>
    </w:p>
    <w:p w14:paraId="755F49D4" w14:textId="51A0547D" w:rsidR="001545A2" w:rsidRDefault="004279AD">
      <w:pPr>
        <w:numPr>
          <w:ilvl w:val="0"/>
          <w:numId w:val="5"/>
        </w:numPr>
        <w:spacing w:after="160" w:line="254" w:lineRule="auto"/>
        <w:contextualSpacing/>
        <w:jc w:val="both"/>
        <w:rPr>
          <w:rFonts w:ascii="Calibri" w:eastAsia="Calibri" w:hAnsi="Calibri" w:cs="Times New Roman"/>
          <w:sz w:val="24"/>
          <w:szCs w:val="24"/>
        </w:rPr>
      </w:pPr>
      <w:r>
        <w:rPr>
          <w:rFonts w:eastAsia="Calibri" w:cs="Times New Roman"/>
          <w:sz w:val="24"/>
          <w:szCs w:val="24"/>
        </w:rPr>
        <w:t xml:space="preserve">The </w:t>
      </w:r>
      <w:r w:rsidR="00EA2045">
        <w:rPr>
          <w:rFonts w:eastAsia="Calibri" w:cs="Times New Roman"/>
          <w:sz w:val="24"/>
          <w:szCs w:val="24"/>
        </w:rPr>
        <w:t xml:space="preserve">Central Texas </w:t>
      </w:r>
      <w:r>
        <w:rPr>
          <w:rFonts w:eastAsia="Calibri" w:cs="Times New Roman"/>
          <w:sz w:val="24"/>
          <w:szCs w:val="24"/>
        </w:rPr>
        <w:t xml:space="preserve">Section is considered a member of the </w:t>
      </w:r>
      <w:r w:rsidR="00EA2045">
        <w:rPr>
          <w:rFonts w:eastAsia="Calibri" w:cs="Times New Roman"/>
          <w:sz w:val="24"/>
          <w:szCs w:val="24"/>
        </w:rPr>
        <w:t xml:space="preserve">Southwest </w:t>
      </w:r>
      <w:r>
        <w:rPr>
          <w:rFonts w:eastAsia="Calibri" w:cs="Times New Roman"/>
          <w:sz w:val="24"/>
          <w:szCs w:val="24"/>
        </w:rPr>
        <w:t>Region of ASHE, as established by the National Board of Directors.</w:t>
      </w:r>
    </w:p>
    <w:p w14:paraId="63A04529" w14:textId="77777777" w:rsidR="001545A2" w:rsidRDefault="001545A2">
      <w:pPr>
        <w:ind w:left="720"/>
        <w:contextualSpacing/>
        <w:jc w:val="both"/>
        <w:rPr>
          <w:rFonts w:ascii="Calibri" w:eastAsia="Calibri" w:hAnsi="Calibri" w:cs="Times New Roman"/>
          <w:sz w:val="24"/>
          <w:szCs w:val="24"/>
        </w:rPr>
      </w:pPr>
    </w:p>
    <w:p w14:paraId="168A10C9" w14:textId="77777777" w:rsidR="001545A2" w:rsidRDefault="004279AD">
      <w:pPr>
        <w:jc w:val="both"/>
        <w:rPr>
          <w:rFonts w:ascii="Calibri" w:eastAsia="Calibri" w:hAnsi="Calibri" w:cs="Times New Roman"/>
          <w:b/>
          <w:bCs/>
          <w:sz w:val="24"/>
          <w:szCs w:val="24"/>
          <w:u w:val="single"/>
        </w:rPr>
      </w:pPr>
      <w:r>
        <w:rPr>
          <w:rFonts w:eastAsia="Calibri" w:cs="Times New Roman"/>
          <w:b/>
          <w:bCs/>
          <w:sz w:val="24"/>
          <w:szCs w:val="24"/>
          <w:u w:val="single"/>
        </w:rPr>
        <w:t>ARTICLE II-MEMBERSHIP</w:t>
      </w:r>
    </w:p>
    <w:p w14:paraId="49B2AF28" w14:textId="5FA0F820" w:rsidR="001545A2" w:rsidRDefault="00910D45">
      <w:pPr>
        <w:numPr>
          <w:ilvl w:val="0"/>
          <w:numId w:val="25"/>
        </w:numPr>
        <w:spacing w:after="160" w:line="254" w:lineRule="auto"/>
        <w:contextualSpacing/>
        <w:jc w:val="both"/>
        <w:rPr>
          <w:rFonts w:ascii="Calibri" w:eastAsia="Calibri" w:hAnsi="Calibri" w:cs="Times New Roman"/>
          <w:sz w:val="24"/>
          <w:szCs w:val="24"/>
        </w:rPr>
      </w:pPr>
      <w:r w:rsidRPr="00910D45">
        <w:rPr>
          <w:rFonts w:eastAsia="Calibri" w:cs="Times New Roman"/>
          <w:sz w:val="24"/>
          <w:szCs w:val="24"/>
        </w:rPr>
        <w:t>The election to membership of all classes is entrusted to the National Board of Directors.</w:t>
      </w:r>
    </w:p>
    <w:p w14:paraId="66F67DF3" w14:textId="77777777" w:rsidR="001545A2" w:rsidRDefault="001545A2">
      <w:pPr>
        <w:ind w:left="720"/>
        <w:contextualSpacing/>
        <w:jc w:val="both"/>
        <w:rPr>
          <w:rFonts w:ascii="Calibri" w:eastAsia="Calibri" w:hAnsi="Calibri" w:cs="Times New Roman"/>
          <w:sz w:val="24"/>
          <w:szCs w:val="24"/>
        </w:rPr>
      </w:pPr>
    </w:p>
    <w:p w14:paraId="65AB9259" w14:textId="27CE1F73" w:rsidR="001545A2" w:rsidRPr="00910D45" w:rsidRDefault="004279AD" w:rsidP="00910D45">
      <w:pPr>
        <w:numPr>
          <w:ilvl w:val="0"/>
          <w:numId w:val="6"/>
        </w:numPr>
        <w:spacing w:after="160" w:line="254" w:lineRule="auto"/>
        <w:contextualSpacing/>
        <w:jc w:val="both"/>
        <w:rPr>
          <w:rFonts w:ascii="Calibri" w:eastAsia="Calibri" w:hAnsi="Calibri" w:cs="Times New Roman"/>
          <w:sz w:val="24"/>
          <w:szCs w:val="24"/>
        </w:rPr>
      </w:pPr>
      <w:r w:rsidRPr="00910D45">
        <w:rPr>
          <w:rFonts w:eastAsia="Calibri" w:cs="Times New Roman"/>
          <w:sz w:val="24"/>
          <w:szCs w:val="24"/>
        </w:rPr>
        <w:t>Any</w:t>
      </w:r>
      <w:r w:rsidR="00910D45" w:rsidRPr="00910D45">
        <w:rPr>
          <w:rFonts w:eastAsia="Calibri" w:cs="Times New Roman"/>
          <w:sz w:val="24"/>
          <w:szCs w:val="24"/>
        </w:rPr>
        <w:t xml:space="preserve"> person desiring to become a member shall make written application to the Secretary of the Central Texas Section. Such application shall be on the form provided by the Section, include the information specified by the National Board of Directors and shall be accompanied by the current initiation fee and dues. The Secretary will cause the application to be reviewed by the Membership Committee and forwarded to the Central Texas Section Board of Directors (CTX Board) for final review and recommendation. Upon receiving a favorable recommendation of the CTX Board, the Secretary shall forward the application to the National Secretary for final certification of membership.</w:t>
      </w:r>
    </w:p>
    <w:p w14:paraId="782EF67E" w14:textId="77777777" w:rsidR="00910D45" w:rsidRPr="00910D45" w:rsidRDefault="00910D45" w:rsidP="00910D45">
      <w:pPr>
        <w:spacing w:after="160" w:line="254" w:lineRule="auto"/>
        <w:ind w:left="720"/>
        <w:contextualSpacing/>
        <w:jc w:val="both"/>
        <w:rPr>
          <w:rFonts w:ascii="Calibri" w:eastAsia="Calibri" w:hAnsi="Calibri" w:cs="Times New Roman"/>
          <w:sz w:val="24"/>
          <w:szCs w:val="24"/>
        </w:rPr>
      </w:pPr>
    </w:p>
    <w:p w14:paraId="021A3EBF" w14:textId="7E761B01" w:rsidR="001545A2" w:rsidRDefault="00910D45">
      <w:pPr>
        <w:numPr>
          <w:ilvl w:val="0"/>
          <w:numId w:val="6"/>
        </w:numPr>
        <w:spacing w:after="160" w:line="254" w:lineRule="auto"/>
        <w:contextualSpacing/>
        <w:jc w:val="both"/>
        <w:rPr>
          <w:rFonts w:ascii="Calibri" w:eastAsia="Calibri" w:hAnsi="Calibri" w:cs="Times New Roman"/>
          <w:sz w:val="24"/>
          <w:szCs w:val="24"/>
        </w:rPr>
      </w:pPr>
      <w:r w:rsidRPr="00910D45">
        <w:rPr>
          <w:rFonts w:eastAsia="Calibri" w:cs="Times New Roman"/>
          <w:sz w:val="24"/>
          <w:szCs w:val="24"/>
        </w:rPr>
        <w:t>The Secretary shall notify the application of the action by the National Board of Directors.</w:t>
      </w:r>
    </w:p>
    <w:p w14:paraId="43E5D3C4" w14:textId="77777777" w:rsidR="001545A2" w:rsidRDefault="001545A2">
      <w:pPr>
        <w:ind w:left="720"/>
        <w:contextualSpacing/>
        <w:jc w:val="both"/>
        <w:rPr>
          <w:rFonts w:ascii="Calibri" w:eastAsia="Calibri" w:hAnsi="Calibri" w:cs="Times New Roman"/>
          <w:sz w:val="24"/>
          <w:szCs w:val="24"/>
        </w:rPr>
      </w:pPr>
    </w:p>
    <w:p w14:paraId="3F5FF75E" w14:textId="3D33AB5B" w:rsidR="00910D45" w:rsidRDefault="00910D45" w:rsidP="00910D45">
      <w:pPr>
        <w:numPr>
          <w:ilvl w:val="0"/>
          <w:numId w:val="6"/>
        </w:numPr>
        <w:spacing w:after="160" w:line="254" w:lineRule="auto"/>
        <w:contextualSpacing/>
        <w:jc w:val="both"/>
        <w:rPr>
          <w:rFonts w:eastAsia="Calibri" w:cs="Times New Roman"/>
          <w:sz w:val="24"/>
          <w:szCs w:val="24"/>
        </w:rPr>
      </w:pPr>
      <w:r w:rsidRPr="00910D45">
        <w:rPr>
          <w:rFonts w:eastAsia="Calibri" w:cs="Times New Roman"/>
          <w:sz w:val="24"/>
          <w:szCs w:val="24"/>
        </w:rPr>
        <w:t xml:space="preserve">A full-time student in a university, college or technical school may apply to be a </w:t>
      </w:r>
      <w:r w:rsidRPr="00910D45">
        <w:rPr>
          <w:rFonts w:eastAsia="Calibri" w:cs="Times New Roman"/>
          <w:sz w:val="24"/>
          <w:szCs w:val="24"/>
          <w:u w:val="single"/>
        </w:rPr>
        <w:t>Student Member</w:t>
      </w:r>
      <w:r w:rsidRPr="00910D45">
        <w:rPr>
          <w:rFonts w:eastAsia="Calibri" w:cs="Times New Roman"/>
          <w:sz w:val="24"/>
          <w:szCs w:val="24"/>
        </w:rPr>
        <w:t>. The initiation fee and annual dues for student members may be different than other classes of members at the discretion of the CTX Board.</w:t>
      </w:r>
    </w:p>
    <w:p w14:paraId="28A7E802" w14:textId="77777777" w:rsidR="00910D45" w:rsidRPr="00910D45" w:rsidRDefault="00910D45" w:rsidP="00910D45">
      <w:pPr>
        <w:spacing w:after="160" w:line="254" w:lineRule="auto"/>
        <w:contextualSpacing/>
        <w:jc w:val="both"/>
        <w:rPr>
          <w:rFonts w:eastAsia="Calibri" w:cs="Times New Roman"/>
          <w:sz w:val="24"/>
          <w:szCs w:val="24"/>
        </w:rPr>
      </w:pPr>
    </w:p>
    <w:p w14:paraId="62F9F0C0" w14:textId="5F4BF189" w:rsidR="001545A2" w:rsidRDefault="00910D45">
      <w:pPr>
        <w:numPr>
          <w:ilvl w:val="0"/>
          <w:numId w:val="6"/>
        </w:numPr>
        <w:spacing w:after="160" w:line="254" w:lineRule="auto"/>
        <w:contextualSpacing/>
        <w:jc w:val="both"/>
        <w:rPr>
          <w:rFonts w:ascii="Calibri" w:eastAsia="Calibri" w:hAnsi="Calibri" w:cs="Times New Roman"/>
          <w:sz w:val="24"/>
          <w:szCs w:val="24"/>
        </w:rPr>
      </w:pPr>
      <w:r w:rsidRPr="00910D45">
        <w:rPr>
          <w:rFonts w:ascii="Calibri" w:eastAsia="Calibri" w:hAnsi="Calibri" w:cs="Times New Roman"/>
          <w:sz w:val="24"/>
          <w:szCs w:val="24"/>
        </w:rPr>
        <w:t xml:space="preserve">The Central Texas Section shall, at its discretion, propose </w:t>
      </w:r>
      <w:r w:rsidRPr="00910D45">
        <w:rPr>
          <w:rFonts w:ascii="Calibri" w:eastAsia="Calibri" w:hAnsi="Calibri" w:cs="Times New Roman"/>
          <w:sz w:val="24"/>
          <w:szCs w:val="24"/>
          <w:u w:val="single"/>
        </w:rPr>
        <w:t>Honorary Members</w:t>
      </w:r>
      <w:r w:rsidRPr="00910D45">
        <w:rPr>
          <w:rFonts w:ascii="Calibri" w:eastAsia="Calibri" w:hAnsi="Calibri" w:cs="Times New Roman"/>
          <w:sz w:val="24"/>
          <w:szCs w:val="24"/>
        </w:rPr>
        <w:t xml:space="preserve"> to the National Board of Directors by petition of not fewer than ten percent (10%) of the Section members. Election to the grade of Honorary Member shall be provided under Article II of the National Constitution.</w:t>
      </w:r>
    </w:p>
    <w:p w14:paraId="2995F1D5" w14:textId="77777777" w:rsidR="001545A2" w:rsidRDefault="001545A2">
      <w:pPr>
        <w:ind w:left="720"/>
        <w:contextualSpacing/>
        <w:jc w:val="both"/>
        <w:rPr>
          <w:rFonts w:ascii="Calibri" w:eastAsia="Calibri" w:hAnsi="Calibri" w:cs="Times New Roman"/>
          <w:sz w:val="24"/>
          <w:szCs w:val="24"/>
        </w:rPr>
      </w:pPr>
    </w:p>
    <w:p w14:paraId="786B4A6C" w14:textId="33AF7FAC" w:rsidR="001545A2" w:rsidRPr="00910D45" w:rsidRDefault="004279AD">
      <w:pPr>
        <w:numPr>
          <w:ilvl w:val="0"/>
          <w:numId w:val="6"/>
        </w:numPr>
        <w:spacing w:after="160" w:line="254" w:lineRule="auto"/>
        <w:contextualSpacing/>
        <w:jc w:val="both"/>
        <w:rPr>
          <w:rFonts w:ascii="Calibri" w:eastAsia="Calibri" w:hAnsi="Calibri" w:cs="Times New Roman"/>
          <w:sz w:val="24"/>
          <w:szCs w:val="24"/>
        </w:rPr>
      </w:pPr>
      <w:r w:rsidRPr="00910D45">
        <w:rPr>
          <w:rFonts w:eastAsia="Calibri" w:cs="Times New Roman"/>
          <w:sz w:val="24"/>
          <w:szCs w:val="24"/>
        </w:rPr>
        <w:t>The</w:t>
      </w:r>
      <w:r w:rsidR="00910D45" w:rsidRPr="00910D45">
        <w:rPr>
          <w:rFonts w:eastAsia="Calibri" w:cs="Times New Roman"/>
          <w:sz w:val="24"/>
          <w:szCs w:val="24"/>
        </w:rPr>
        <w:t xml:space="preserve"> National Board of Directors, by affirmative vote of two-thirds, may suspend or expel a member for any violation of the National Constitution, these Bylaws, Code of Ethics, guidelines, or policies established by the National Board of Directors A member whose suspension or expulsion is being considered shall be notified by the Section Secretary by registered mail and shall be advised of the charges against them at least 30 days prior to the proposed date of suspension or expulsion. If the member so desires, he/she may submit a defense, either in person or in writing, which shall be considered by the CTX Board. The CTX Board shall then forward the defense along with their recommendation for further action to the National Board of Directors as part of the expulsion procedure. Any member against who such action is taken may, upon written application, appeal to the National Board of Directors. Such written application must be presented within thirty (30) days of notice of expulsion, or it will not be considered. The action taken by the National Board of Directors shall be binding and final.</w:t>
      </w:r>
    </w:p>
    <w:p w14:paraId="47130D77" w14:textId="77777777" w:rsidR="001545A2" w:rsidRDefault="001545A2">
      <w:pPr>
        <w:ind w:left="720"/>
        <w:contextualSpacing/>
        <w:jc w:val="both"/>
        <w:rPr>
          <w:rFonts w:ascii="Calibri" w:eastAsia="Calibri" w:hAnsi="Calibri" w:cs="Times New Roman"/>
          <w:sz w:val="24"/>
          <w:szCs w:val="24"/>
        </w:rPr>
      </w:pPr>
    </w:p>
    <w:p w14:paraId="40F86E5D" w14:textId="77777777" w:rsidR="001545A2" w:rsidRDefault="004279AD">
      <w:pPr>
        <w:jc w:val="both"/>
        <w:rPr>
          <w:rFonts w:ascii="Calibri" w:eastAsia="Calibri" w:hAnsi="Calibri" w:cs="Times New Roman"/>
          <w:sz w:val="24"/>
          <w:szCs w:val="24"/>
        </w:rPr>
      </w:pPr>
      <w:r>
        <w:rPr>
          <w:rFonts w:eastAsia="Calibri" w:cs="Times New Roman"/>
          <w:b/>
          <w:bCs/>
          <w:sz w:val="24"/>
          <w:szCs w:val="24"/>
          <w:u w:val="single"/>
        </w:rPr>
        <w:t xml:space="preserve">ARTICLE III-MANAGEMENT </w:t>
      </w:r>
    </w:p>
    <w:p w14:paraId="6C3C4BD2" w14:textId="613DF1E5" w:rsidR="001545A2" w:rsidRPr="001B68DF" w:rsidRDefault="004279AD" w:rsidP="00910D45">
      <w:pPr>
        <w:numPr>
          <w:ilvl w:val="0"/>
          <w:numId w:val="26"/>
        </w:numPr>
        <w:spacing w:after="160" w:line="254" w:lineRule="auto"/>
        <w:contextualSpacing/>
        <w:jc w:val="both"/>
        <w:rPr>
          <w:rFonts w:ascii="Calibri" w:eastAsia="Calibri" w:hAnsi="Calibri" w:cs="Times New Roman"/>
          <w:sz w:val="24"/>
          <w:szCs w:val="24"/>
        </w:rPr>
      </w:pPr>
      <w:r w:rsidRPr="00910D45">
        <w:rPr>
          <w:rFonts w:eastAsia="Calibri" w:cs="Times New Roman"/>
          <w:sz w:val="24"/>
          <w:szCs w:val="24"/>
        </w:rPr>
        <w:t>The</w:t>
      </w:r>
      <w:r w:rsidR="00910D45" w:rsidRPr="00910D45">
        <w:rPr>
          <w:rFonts w:eastAsia="Calibri" w:cs="Times New Roman"/>
          <w:sz w:val="24"/>
          <w:szCs w:val="24"/>
        </w:rPr>
        <w:t xml:space="preserve"> Central Texas Section shall be governed by a Board of Directors and an Executive Committee. The CTX Board shall consist of a minimum of nine (9) elected members that include the President, the First and Second Vice Presidents, the Secretary, the Treasurer, at least 3 elected Directors, and minimum of one Regional Director. The CTX Board shall also include the Immediate Past-President.</w:t>
      </w:r>
    </w:p>
    <w:p w14:paraId="3ED8241C" w14:textId="77777777" w:rsidR="001B68DF" w:rsidRPr="00910D45" w:rsidRDefault="001B68DF" w:rsidP="001B68DF">
      <w:pPr>
        <w:spacing w:after="160" w:line="254" w:lineRule="auto"/>
        <w:ind w:left="810"/>
        <w:contextualSpacing/>
        <w:jc w:val="both"/>
        <w:rPr>
          <w:rFonts w:ascii="Calibri" w:eastAsia="Calibri" w:hAnsi="Calibri" w:cs="Times New Roman"/>
          <w:sz w:val="24"/>
          <w:szCs w:val="24"/>
        </w:rPr>
      </w:pPr>
    </w:p>
    <w:p w14:paraId="05072E65" w14:textId="0FB72C49" w:rsidR="001545A2" w:rsidRPr="009E5817" w:rsidRDefault="004279AD" w:rsidP="008F6A64">
      <w:pPr>
        <w:numPr>
          <w:ilvl w:val="0"/>
          <w:numId w:val="7"/>
        </w:numPr>
        <w:spacing w:after="160" w:line="254" w:lineRule="auto"/>
        <w:ind w:left="720"/>
        <w:contextualSpacing/>
        <w:jc w:val="both"/>
        <w:rPr>
          <w:rFonts w:ascii="Calibri" w:eastAsia="Calibri" w:hAnsi="Calibri" w:cs="Times New Roman"/>
          <w:sz w:val="24"/>
          <w:szCs w:val="24"/>
        </w:rPr>
      </w:pPr>
      <w:r w:rsidRPr="008F6A64">
        <w:rPr>
          <w:rFonts w:eastAsia="Calibri" w:cs="Times New Roman"/>
          <w:sz w:val="24"/>
          <w:szCs w:val="24"/>
        </w:rPr>
        <w:t>An individual may occupy more than one position but is entitled to only one vote.  The Section Board may establish additional Board Members (</w:t>
      </w:r>
      <w:r w:rsidR="001B68DF" w:rsidRPr="008F6A64">
        <w:rPr>
          <w:rFonts w:eastAsia="Calibri" w:cs="Times New Roman"/>
          <w:sz w:val="24"/>
          <w:szCs w:val="24"/>
        </w:rPr>
        <w:t>Treasurer-Elect</w:t>
      </w:r>
      <w:r w:rsidRPr="008F6A64">
        <w:rPr>
          <w:rFonts w:eastAsia="Calibri" w:cs="Times New Roman"/>
          <w:sz w:val="24"/>
          <w:szCs w:val="24"/>
        </w:rPr>
        <w:t xml:space="preserve"> or additional Directors), as </w:t>
      </w:r>
      <w:r w:rsidRPr="009E5817">
        <w:rPr>
          <w:rFonts w:eastAsia="Calibri" w:cs="Times New Roman"/>
          <w:sz w:val="24"/>
          <w:szCs w:val="24"/>
        </w:rPr>
        <w:t>needed</w:t>
      </w:r>
      <w:r w:rsidR="008F6A64" w:rsidRPr="009E5817">
        <w:rPr>
          <w:rFonts w:eastAsia="Calibri" w:cs="Times New Roman"/>
          <w:sz w:val="24"/>
          <w:szCs w:val="24"/>
        </w:rPr>
        <w:t xml:space="preserve"> to chair various committees such as those listed in Article VIII </w:t>
      </w:r>
      <w:r w:rsidR="009E5817">
        <w:rPr>
          <w:rFonts w:eastAsia="Calibri" w:cs="Times New Roman"/>
          <w:sz w:val="24"/>
          <w:szCs w:val="24"/>
        </w:rPr>
        <w:t>– Committees.</w:t>
      </w:r>
    </w:p>
    <w:p w14:paraId="62089C8F" w14:textId="77777777" w:rsidR="008F6A64" w:rsidRPr="008F6A64" w:rsidRDefault="008F6A64" w:rsidP="008F6A64">
      <w:pPr>
        <w:spacing w:after="160" w:line="254" w:lineRule="auto"/>
        <w:ind w:left="720"/>
        <w:contextualSpacing/>
        <w:jc w:val="both"/>
        <w:rPr>
          <w:rFonts w:ascii="Calibri" w:eastAsia="Calibri" w:hAnsi="Calibri" w:cs="Times New Roman"/>
          <w:sz w:val="24"/>
          <w:szCs w:val="24"/>
        </w:rPr>
      </w:pPr>
    </w:p>
    <w:p w14:paraId="7F8B79CE" w14:textId="66B936F7" w:rsidR="001545A2" w:rsidRPr="00910D45" w:rsidRDefault="004279AD" w:rsidP="00910D45">
      <w:pPr>
        <w:numPr>
          <w:ilvl w:val="0"/>
          <w:numId w:val="7"/>
        </w:numPr>
        <w:spacing w:after="160" w:line="254" w:lineRule="auto"/>
        <w:contextualSpacing/>
        <w:jc w:val="both"/>
        <w:rPr>
          <w:rFonts w:eastAsia="Calibri" w:cs="Times New Roman"/>
          <w:sz w:val="24"/>
          <w:szCs w:val="24"/>
        </w:rPr>
      </w:pPr>
      <w:r w:rsidRPr="00910D45">
        <w:rPr>
          <w:rFonts w:eastAsia="Calibri" w:cs="Times New Roman"/>
          <w:sz w:val="24"/>
          <w:szCs w:val="24"/>
        </w:rPr>
        <w:t>The</w:t>
      </w:r>
      <w:r w:rsidR="00910D45" w:rsidRPr="00910D45">
        <w:rPr>
          <w:rFonts w:eastAsia="Calibri" w:cs="Times New Roman"/>
          <w:sz w:val="24"/>
          <w:szCs w:val="24"/>
        </w:rPr>
        <w:t xml:space="preserve"> President, First Vice President, and Second Vice President shall not serve more than two (2) consecutive elected terms. If the President serves two consecutive terms the position of Immediate Past President </w:t>
      </w:r>
      <w:r w:rsidR="001B68DF" w:rsidRPr="00910D45">
        <w:rPr>
          <w:rFonts w:eastAsia="Calibri" w:cs="Times New Roman"/>
          <w:sz w:val="24"/>
          <w:szCs w:val="24"/>
        </w:rPr>
        <w:t>may also</w:t>
      </w:r>
      <w:r w:rsidR="00910D45" w:rsidRPr="00910D45">
        <w:rPr>
          <w:rFonts w:eastAsia="Calibri" w:cs="Times New Roman"/>
          <w:sz w:val="24"/>
          <w:szCs w:val="24"/>
        </w:rPr>
        <w:t xml:space="preserve"> serve a second term. </w:t>
      </w:r>
    </w:p>
    <w:p w14:paraId="24CCDEFB" w14:textId="77777777" w:rsidR="001545A2" w:rsidRDefault="001545A2">
      <w:pPr>
        <w:ind w:left="720"/>
        <w:contextualSpacing/>
        <w:jc w:val="both"/>
        <w:rPr>
          <w:rFonts w:ascii="Calibri" w:eastAsia="Calibri" w:hAnsi="Calibri" w:cs="Times New Roman"/>
          <w:sz w:val="24"/>
          <w:szCs w:val="24"/>
        </w:rPr>
      </w:pPr>
    </w:p>
    <w:p w14:paraId="6293027F" w14:textId="1F4C97AB" w:rsidR="001545A2" w:rsidRPr="009E5817" w:rsidRDefault="001B68DF" w:rsidP="009F3D92">
      <w:pPr>
        <w:numPr>
          <w:ilvl w:val="0"/>
          <w:numId w:val="7"/>
        </w:numPr>
        <w:spacing w:after="160" w:line="254" w:lineRule="auto"/>
        <w:contextualSpacing/>
        <w:jc w:val="both"/>
        <w:rPr>
          <w:rFonts w:eastAsia="Calibri" w:cs="Times New Roman"/>
          <w:sz w:val="24"/>
          <w:szCs w:val="24"/>
        </w:rPr>
      </w:pPr>
      <w:r w:rsidRPr="009E5817">
        <w:rPr>
          <w:rFonts w:eastAsia="Calibri" w:cs="Times New Roman"/>
          <w:sz w:val="24"/>
          <w:szCs w:val="24"/>
        </w:rPr>
        <w:t>Vacancies in any Officer or CTX Board position shall be filled by a</w:t>
      </w:r>
      <w:r w:rsidR="009E5817">
        <w:rPr>
          <w:rFonts w:eastAsia="Calibri" w:cs="Times New Roman"/>
          <w:sz w:val="24"/>
          <w:szCs w:val="24"/>
        </w:rPr>
        <w:t xml:space="preserve"> </w:t>
      </w:r>
      <w:r w:rsidRPr="009E5817">
        <w:rPr>
          <w:rFonts w:eastAsia="Calibri" w:cs="Times New Roman"/>
          <w:sz w:val="24"/>
          <w:szCs w:val="24"/>
        </w:rPr>
        <w:t>majority vote of the CTX Board present at the time of the vote, for the unexpired term of the position to be filled.</w:t>
      </w:r>
    </w:p>
    <w:p w14:paraId="3CD3AEA2" w14:textId="77777777" w:rsidR="001545A2" w:rsidRDefault="001545A2">
      <w:pPr>
        <w:ind w:left="720"/>
        <w:contextualSpacing/>
        <w:jc w:val="both"/>
        <w:rPr>
          <w:rFonts w:ascii="Calibri" w:eastAsia="Calibri" w:hAnsi="Calibri" w:cs="Times New Roman"/>
          <w:sz w:val="24"/>
          <w:szCs w:val="24"/>
        </w:rPr>
      </w:pPr>
    </w:p>
    <w:p w14:paraId="1FDF574B" w14:textId="1FCBFFAA" w:rsidR="001545A2" w:rsidRPr="009E5817" w:rsidRDefault="001B68DF" w:rsidP="009F3D92">
      <w:pPr>
        <w:numPr>
          <w:ilvl w:val="0"/>
          <w:numId w:val="7"/>
        </w:numPr>
        <w:spacing w:after="160" w:line="254" w:lineRule="auto"/>
        <w:contextualSpacing/>
        <w:jc w:val="both"/>
        <w:rPr>
          <w:rFonts w:eastAsia="Calibri" w:cs="Times New Roman"/>
          <w:sz w:val="24"/>
          <w:szCs w:val="24"/>
        </w:rPr>
      </w:pPr>
      <w:r w:rsidRPr="009E5817">
        <w:rPr>
          <w:rFonts w:eastAsia="Calibri" w:cs="Times New Roman"/>
          <w:sz w:val="24"/>
          <w:szCs w:val="24"/>
        </w:rPr>
        <w:t>New officer list shall be forwarded to the National Secretary on June 1</w:t>
      </w:r>
      <w:r w:rsidRPr="009E5817">
        <w:rPr>
          <w:rFonts w:eastAsia="Calibri" w:cs="Times New Roman"/>
          <w:sz w:val="24"/>
          <w:szCs w:val="24"/>
          <w:vertAlign w:val="superscript"/>
        </w:rPr>
        <w:t>st</w:t>
      </w:r>
      <w:r w:rsidRPr="009E5817">
        <w:rPr>
          <w:rFonts w:eastAsia="Calibri" w:cs="Times New Roman"/>
          <w:sz w:val="24"/>
          <w:szCs w:val="24"/>
        </w:rPr>
        <w:t xml:space="preserve"> of</w:t>
      </w:r>
      <w:r w:rsidR="009E5817">
        <w:rPr>
          <w:rFonts w:eastAsia="Calibri" w:cs="Times New Roman"/>
          <w:sz w:val="24"/>
          <w:szCs w:val="24"/>
        </w:rPr>
        <w:t xml:space="preserve"> </w:t>
      </w:r>
      <w:r w:rsidRPr="009E5817">
        <w:rPr>
          <w:rFonts w:eastAsia="Calibri" w:cs="Times New Roman"/>
          <w:sz w:val="24"/>
          <w:szCs w:val="24"/>
        </w:rPr>
        <w:t>the current year.</w:t>
      </w:r>
    </w:p>
    <w:p w14:paraId="562494F0" w14:textId="77777777" w:rsidR="001545A2" w:rsidRDefault="001545A2">
      <w:pPr>
        <w:ind w:left="720"/>
        <w:contextualSpacing/>
        <w:jc w:val="both"/>
        <w:rPr>
          <w:rFonts w:ascii="Calibri" w:eastAsia="Calibri" w:hAnsi="Calibri" w:cs="Times New Roman"/>
          <w:sz w:val="24"/>
          <w:szCs w:val="24"/>
        </w:rPr>
      </w:pPr>
    </w:p>
    <w:p w14:paraId="547299F9" w14:textId="6D089582" w:rsidR="001545A2" w:rsidRDefault="004279AD">
      <w:pPr>
        <w:numPr>
          <w:ilvl w:val="0"/>
          <w:numId w:val="7"/>
        </w:numPr>
        <w:spacing w:after="160" w:line="254" w:lineRule="auto"/>
        <w:contextualSpacing/>
        <w:jc w:val="both"/>
        <w:rPr>
          <w:rFonts w:ascii="Calibri" w:eastAsia="Calibri" w:hAnsi="Calibri" w:cs="Times New Roman"/>
          <w:sz w:val="24"/>
          <w:szCs w:val="24"/>
        </w:rPr>
      </w:pPr>
      <w:r>
        <w:rPr>
          <w:rFonts w:eastAsia="Calibri" w:cs="Times New Roman"/>
          <w:sz w:val="24"/>
          <w:szCs w:val="24"/>
        </w:rPr>
        <w:t>The</w:t>
      </w:r>
      <w:r w:rsidR="001B68DF" w:rsidRPr="001B68DF">
        <w:rPr>
          <w:rFonts w:eastAsia="Calibri" w:cs="Times New Roman"/>
          <w:sz w:val="24"/>
          <w:szCs w:val="24"/>
        </w:rPr>
        <w:t xml:space="preserve"> CTX Board shall have charge of the technical, social interests and activities of the Section. It shall act in all matters concerning the business and financial interests of the Section and, in the discharge of its duties, shall have the power, within the limitations of the National Constitution and Bylaws, to execute any measure whatsoever which it deems necessary to further the interests of the Section.</w:t>
      </w:r>
    </w:p>
    <w:p w14:paraId="4B89B6AE" w14:textId="77777777" w:rsidR="001545A2" w:rsidRDefault="001545A2">
      <w:pPr>
        <w:ind w:left="720"/>
        <w:contextualSpacing/>
        <w:jc w:val="both"/>
        <w:rPr>
          <w:rFonts w:ascii="Calibri" w:eastAsia="Calibri" w:hAnsi="Calibri" w:cs="Times New Roman"/>
          <w:sz w:val="24"/>
          <w:szCs w:val="24"/>
        </w:rPr>
      </w:pPr>
    </w:p>
    <w:p w14:paraId="03494A20" w14:textId="1E1D8552" w:rsidR="001545A2" w:rsidRPr="001B68DF" w:rsidRDefault="001B68DF" w:rsidP="001B68DF">
      <w:pPr>
        <w:numPr>
          <w:ilvl w:val="0"/>
          <w:numId w:val="7"/>
        </w:numPr>
        <w:spacing w:after="160" w:line="254" w:lineRule="auto"/>
        <w:ind w:left="720"/>
        <w:contextualSpacing/>
        <w:jc w:val="both"/>
        <w:rPr>
          <w:rFonts w:ascii="Calibri" w:eastAsia="Calibri" w:hAnsi="Calibri" w:cs="Times New Roman"/>
          <w:sz w:val="24"/>
          <w:szCs w:val="24"/>
        </w:rPr>
      </w:pPr>
      <w:r w:rsidRPr="001B68DF">
        <w:rPr>
          <w:rFonts w:eastAsia="Calibri" w:cs="Times New Roman"/>
          <w:sz w:val="24"/>
          <w:szCs w:val="24"/>
        </w:rPr>
        <w:t xml:space="preserve">Meetings of the CTX Board shall be held at the direction of the President, </w:t>
      </w:r>
      <w:commentRangeStart w:id="2"/>
      <w:commentRangeStart w:id="3"/>
      <w:r w:rsidRPr="001B68DF">
        <w:rPr>
          <w:rFonts w:eastAsia="Calibri" w:cs="Times New Roman"/>
          <w:sz w:val="24"/>
          <w:szCs w:val="24"/>
        </w:rPr>
        <w:t xml:space="preserve">but not less than </w:t>
      </w:r>
      <w:r w:rsidR="009E5817">
        <w:rPr>
          <w:rFonts w:eastAsia="Calibri" w:cs="Times New Roman"/>
          <w:sz w:val="24"/>
          <w:szCs w:val="24"/>
        </w:rPr>
        <w:t>quarterly</w:t>
      </w:r>
      <w:r w:rsidRPr="001B68DF">
        <w:rPr>
          <w:rFonts w:eastAsia="Calibri" w:cs="Times New Roman"/>
          <w:sz w:val="24"/>
          <w:szCs w:val="24"/>
        </w:rPr>
        <w:t xml:space="preserve"> each fiscal year</w:t>
      </w:r>
      <w:commentRangeEnd w:id="2"/>
      <w:r w:rsidR="00B02480">
        <w:rPr>
          <w:rStyle w:val="CommentReference"/>
        </w:rPr>
        <w:commentReference w:id="2"/>
      </w:r>
      <w:commentRangeEnd w:id="3"/>
      <w:r w:rsidR="00717E3F">
        <w:rPr>
          <w:rStyle w:val="CommentReference"/>
        </w:rPr>
        <w:commentReference w:id="3"/>
      </w:r>
      <w:r w:rsidRPr="001B68DF">
        <w:rPr>
          <w:rFonts w:eastAsia="Calibri" w:cs="Times New Roman"/>
          <w:sz w:val="24"/>
          <w:szCs w:val="24"/>
        </w:rPr>
        <w:t>. A meeting may also be called by agreement of three members of the CTX Board. A majority of the members of the CTX Board shall constitute a quorum.</w:t>
      </w:r>
    </w:p>
    <w:p w14:paraId="3EFBD48F" w14:textId="4A6D5B86" w:rsidR="001B68DF" w:rsidRPr="001B68DF" w:rsidRDefault="001B68DF" w:rsidP="001B68DF">
      <w:pPr>
        <w:spacing w:after="160" w:line="254" w:lineRule="auto"/>
        <w:contextualSpacing/>
        <w:jc w:val="both"/>
        <w:rPr>
          <w:rFonts w:ascii="Calibri" w:eastAsia="Calibri" w:hAnsi="Calibri" w:cs="Times New Roman"/>
          <w:sz w:val="24"/>
          <w:szCs w:val="24"/>
        </w:rPr>
      </w:pPr>
    </w:p>
    <w:p w14:paraId="6D06100D" w14:textId="2135835F" w:rsidR="001545A2" w:rsidRPr="001B68DF" w:rsidRDefault="001B68DF" w:rsidP="001B68DF">
      <w:pPr>
        <w:numPr>
          <w:ilvl w:val="0"/>
          <w:numId w:val="7"/>
        </w:numPr>
        <w:spacing w:after="160" w:line="254" w:lineRule="auto"/>
        <w:ind w:left="720"/>
        <w:contextualSpacing/>
        <w:jc w:val="both"/>
        <w:rPr>
          <w:rFonts w:ascii="Calibri" w:eastAsia="Calibri" w:hAnsi="Calibri" w:cs="Times New Roman"/>
          <w:sz w:val="24"/>
          <w:szCs w:val="24"/>
        </w:rPr>
      </w:pPr>
      <w:r w:rsidRPr="001B68DF">
        <w:rPr>
          <w:rFonts w:eastAsia="Calibri" w:cs="Times New Roman"/>
          <w:sz w:val="24"/>
          <w:szCs w:val="24"/>
        </w:rPr>
        <w:t>The Executive Committee of the CTX Board shall consist of the President, the Secretary, and the Treasurer. Other members may be included as determined by the President. This Committee shall exercise such powers of the Board as may be delegated to it by the Board. The Executive Committee shall meet at the direction of the President. A majority of the members of the Committee shall constitute a quorum.</w:t>
      </w:r>
    </w:p>
    <w:p w14:paraId="29E93D9C" w14:textId="77777777" w:rsidR="001545A2" w:rsidRDefault="001545A2">
      <w:pPr>
        <w:jc w:val="both"/>
        <w:rPr>
          <w:rFonts w:ascii="Calibri" w:eastAsia="Calibri" w:hAnsi="Calibri" w:cs="Times New Roman"/>
          <w:b/>
          <w:bCs/>
          <w:sz w:val="24"/>
          <w:szCs w:val="24"/>
          <w:u w:val="single"/>
        </w:rPr>
      </w:pPr>
    </w:p>
    <w:p w14:paraId="73ED4FA7" w14:textId="77777777" w:rsidR="001545A2" w:rsidRDefault="004279AD">
      <w:pPr>
        <w:jc w:val="both"/>
        <w:rPr>
          <w:rFonts w:ascii="Calibri" w:eastAsia="Calibri" w:hAnsi="Calibri" w:cs="Times New Roman"/>
          <w:b/>
          <w:bCs/>
          <w:sz w:val="24"/>
          <w:szCs w:val="24"/>
          <w:u w:val="single"/>
        </w:rPr>
      </w:pPr>
      <w:r>
        <w:rPr>
          <w:rFonts w:eastAsia="Calibri" w:cs="Times New Roman"/>
          <w:b/>
          <w:bCs/>
          <w:sz w:val="24"/>
          <w:szCs w:val="24"/>
          <w:u w:val="single"/>
        </w:rPr>
        <w:t>ARTICLE IV-NOMINATION AND ELECTION OF OFFICERS</w:t>
      </w:r>
    </w:p>
    <w:p w14:paraId="4488C8C7" w14:textId="0FA07312" w:rsidR="001545A2" w:rsidRPr="009F3D92" w:rsidRDefault="001B68DF" w:rsidP="001B68DF">
      <w:pPr>
        <w:numPr>
          <w:ilvl w:val="0"/>
          <w:numId w:val="27"/>
        </w:numPr>
        <w:spacing w:after="160" w:line="254" w:lineRule="auto"/>
        <w:contextualSpacing/>
        <w:jc w:val="both"/>
        <w:rPr>
          <w:rFonts w:ascii="Calibri" w:eastAsia="Calibri" w:hAnsi="Calibri" w:cs="Times New Roman"/>
          <w:sz w:val="24"/>
          <w:szCs w:val="24"/>
        </w:rPr>
      </w:pPr>
      <w:r w:rsidRPr="001B68DF">
        <w:rPr>
          <w:rFonts w:eastAsia="Calibri" w:cs="Times New Roman"/>
          <w:sz w:val="24"/>
          <w:szCs w:val="24"/>
        </w:rPr>
        <w:t>Not less than sixty (60) days preceding the annual meeting, the Nominating Committee shall nominate at least one (1) willing candidate for each office to be elected and deliver the slate to the Secretary. All candidates should be members in good standing and with active Section participation. The Secretary shall distribute a ballot of candidates (either on paper or in electronic form) to the membership no less than thirty (30) days prior to the annual meeting.</w:t>
      </w:r>
    </w:p>
    <w:p w14:paraId="7EEFF8B8" w14:textId="77777777" w:rsidR="009E5817" w:rsidRPr="001B68DF" w:rsidRDefault="009E5817" w:rsidP="009F3D92">
      <w:pPr>
        <w:spacing w:after="160" w:line="254" w:lineRule="auto"/>
        <w:ind w:left="810"/>
        <w:contextualSpacing/>
        <w:jc w:val="both"/>
        <w:rPr>
          <w:rFonts w:ascii="Calibri" w:eastAsia="Calibri" w:hAnsi="Calibri" w:cs="Times New Roman"/>
          <w:sz w:val="24"/>
          <w:szCs w:val="24"/>
        </w:rPr>
      </w:pPr>
    </w:p>
    <w:p w14:paraId="4E8B5F5F" w14:textId="592C6ABD" w:rsidR="001545A2" w:rsidRPr="001B68DF" w:rsidRDefault="001B68DF">
      <w:pPr>
        <w:numPr>
          <w:ilvl w:val="0"/>
          <w:numId w:val="8"/>
        </w:numPr>
        <w:spacing w:after="160" w:line="254" w:lineRule="auto"/>
        <w:contextualSpacing/>
        <w:jc w:val="both"/>
        <w:rPr>
          <w:rFonts w:ascii="Calibri" w:eastAsia="Calibri" w:hAnsi="Calibri" w:cs="Times New Roman"/>
          <w:sz w:val="24"/>
          <w:szCs w:val="24"/>
        </w:rPr>
      </w:pPr>
      <w:r w:rsidRPr="001B68DF">
        <w:rPr>
          <w:rFonts w:eastAsia="Calibri" w:cs="Times New Roman"/>
          <w:sz w:val="24"/>
          <w:szCs w:val="24"/>
        </w:rPr>
        <w:t>The ballot shall consist of the nominee(s) for each position and allow space for write-in candidates for each position.</w:t>
      </w:r>
      <w:r>
        <w:rPr>
          <w:rFonts w:eastAsia="Calibri" w:cs="Times New Roman"/>
          <w:sz w:val="24"/>
          <w:szCs w:val="24"/>
        </w:rPr>
        <w:t xml:space="preserve"> </w:t>
      </w:r>
      <w:r w:rsidR="004279AD" w:rsidRPr="001B68DF">
        <w:rPr>
          <w:rFonts w:eastAsia="Calibri" w:cs="Times New Roman"/>
          <w:sz w:val="24"/>
          <w:szCs w:val="24"/>
        </w:rPr>
        <w:t>The terms of office for the elected Section Board of Directors shall be as follows:</w:t>
      </w:r>
    </w:p>
    <w:p w14:paraId="53D69AA0" w14:textId="77777777" w:rsidR="001545A2" w:rsidRDefault="001545A2">
      <w:pPr>
        <w:ind w:left="720"/>
        <w:contextualSpacing/>
        <w:jc w:val="both"/>
        <w:rPr>
          <w:rFonts w:ascii="Calibri" w:eastAsia="Calibri" w:hAnsi="Calibri" w:cs="Times New Roman"/>
          <w:sz w:val="24"/>
          <w:szCs w:val="24"/>
        </w:rPr>
      </w:pPr>
    </w:p>
    <w:tbl>
      <w:tblPr>
        <w:tblStyle w:val="TableGrid1"/>
        <w:tblW w:w="8630" w:type="dxa"/>
        <w:tblInd w:w="720" w:type="dxa"/>
        <w:tblLayout w:type="fixed"/>
        <w:tblLook w:val="04A0" w:firstRow="1" w:lastRow="0" w:firstColumn="1" w:lastColumn="0" w:noHBand="0" w:noVBand="1"/>
      </w:tblPr>
      <w:tblGrid>
        <w:gridCol w:w="2901"/>
        <w:gridCol w:w="2133"/>
        <w:gridCol w:w="3596"/>
      </w:tblGrid>
      <w:tr w:rsidR="001545A2" w14:paraId="232EC431" w14:textId="77777777" w:rsidTr="2A214B49">
        <w:tc>
          <w:tcPr>
            <w:tcW w:w="2901" w:type="dxa"/>
          </w:tcPr>
          <w:p w14:paraId="6AF6C12B" w14:textId="77777777" w:rsidR="001545A2" w:rsidRDefault="004279AD">
            <w:pPr>
              <w:contextualSpacing/>
              <w:jc w:val="center"/>
              <w:rPr>
                <w:sz w:val="24"/>
                <w:szCs w:val="24"/>
              </w:rPr>
            </w:pPr>
            <w:r>
              <w:rPr>
                <w:rFonts w:eastAsia="Calibri" w:cs="Times New Roman"/>
                <w:sz w:val="24"/>
                <w:szCs w:val="24"/>
              </w:rPr>
              <w:t>Officer</w:t>
            </w:r>
          </w:p>
        </w:tc>
        <w:tc>
          <w:tcPr>
            <w:tcW w:w="2133" w:type="dxa"/>
          </w:tcPr>
          <w:p w14:paraId="175D6EAF" w14:textId="77777777" w:rsidR="001545A2" w:rsidRDefault="004279AD">
            <w:pPr>
              <w:contextualSpacing/>
              <w:jc w:val="center"/>
              <w:rPr>
                <w:sz w:val="24"/>
                <w:szCs w:val="24"/>
              </w:rPr>
            </w:pPr>
            <w:r>
              <w:rPr>
                <w:rFonts w:eastAsia="Calibri" w:cs="Times New Roman"/>
                <w:sz w:val="24"/>
                <w:szCs w:val="24"/>
              </w:rPr>
              <w:t>Max. Term Limit</w:t>
            </w:r>
          </w:p>
        </w:tc>
        <w:tc>
          <w:tcPr>
            <w:tcW w:w="3596" w:type="dxa"/>
          </w:tcPr>
          <w:p w14:paraId="766BDDF4" w14:textId="77777777" w:rsidR="001545A2" w:rsidRDefault="004279AD">
            <w:pPr>
              <w:contextualSpacing/>
              <w:jc w:val="center"/>
              <w:rPr>
                <w:sz w:val="24"/>
                <w:szCs w:val="24"/>
              </w:rPr>
            </w:pPr>
            <w:r>
              <w:rPr>
                <w:rFonts w:eastAsia="Calibri" w:cs="Times New Roman"/>
                <w:sz w:val="24"/>
                <w:szCs w:val="24"/>
              </w:rPr>
              <w:t>Number of Terms</w:t>
            </w:r>
          </w:p>
        </w:tc>
      </w:tr>
      <w:tr w:rsidR="001545A2" w14:paraId="253F8ECF" w14:textId="77777777" w:rsidTr="2A214B49">
        <w:tc>
          <w:tcPr>
            <w:tcW w:w="2901" w:type="dxa"/>
          </w:tcPr>
          <w:p w14:paraId="54294AAA" w14:textId="77777777" w:rsidR="001545A2" w:rsidRDefault="004279AD">
            <w:pPr>
              <w:contextualSpacing/>
              <w:jc w:val="both"/>
              <w:rPr>
                <w:sz w:val="24"/>
                <w:szCs w:val="24"/>
              </w:rPr>
            </w:pPr>
            <w:r>
              <w:rPr>
                <w:rFonts w:eastAsia="Calibri" w:cs="Times New Roman"/>
                <w:sz w:val="24"/>
                <w:szCs w:val="24"/>
              </w:rPr>
              <w:t>President</w:t>
            </w:r>
          </w:p>
        </w:tc>
        <w:tc>
          <w:tcPr>
            <w:tcW w:w="2133" w:type="dxa"/>
          </w:tcPr>
          <w:p w14:paraId="4F2244CF" w14:textId="77777777" w:rsidR="001545A2" w:rsidRDefault="004279AD">
            <w:pPr>
              <w:contextualSpacing/>
              <w:jc w:val="center"/>
              <w:rPr>
                <w:sz w:val="24"/>
                <w:szCs w:val="24"/>
              </w:rPr>
            </w:pPr>
            <w:commentRangeStart w:id="4"/>
            <w:commentRangeStart w:id="5"/>
            <w:r>
              <w:rPr>
                <w:rFonts w:eastAsia="Calibri" w:cs="Times New Roman"/>
                <w:sz w:val="24"/>
                <w:szCs w:val="24"/>
              </w:rPr>
              <w:t>One Year</w:t>
            </w:r>
            <w:commentRangeEnd w:id="4"/>
            <w:r w:rsidR="00BF0533">
              <w:rPr>
                <w:rStyle w:val="CommentReference"/>
              </w:rPr>
              <w:commentReference w:id="4"/>
            </w:r>
            <w:commentRangeEnd w:id="5"/>
            <w:r w:rsidR="00D613FE">
              <w:rPr>
                <w:rStyle w:val="CommentReference"/>
              </w:rPr>
              <w:commentReference w:id="5"/>
            </w:r>
          </w:p>
        </w:tc>
        <w:tc>
          <w:tcPr>
            <w:tcW w:w="3596" w:type="dxa"/>
          </w:tcPr>
          <w:p w14:paraId="70B68600" w14:textId="77777777" w:rsidR="001545A2" w:rsidRDefault="004279AD">
            <w:pPr>
              <w:contextualSpacing/>
              <w:jc w:val="both"/>
              <w:rPr>
                <w:sz w:val="24"/>
                <w:szCs w:val="24"/>
              </w:rPr>
            </w:pPr>
            <w:r>
              <w:rPr>
                <w:rFonts w:eastAsia="Calibri" w:cs="Times New Roman"/>
                <w:sz w:val="24"/>
                <w:szCs w:val="24"/>
              </w:rPr>
              <w:t>Maximum two consecutive terms</w:t>
            </w:r>
          </w:p>
        </w:tc>
      </w:tr>
      <w:tr w:rsidR="001545A2" w14:paraId="0FA7F38C" w14:textId="77777777" w:rsidTr="2A214B49">
        <w:tc>
          <w:tcPr>
            <w:tcW w:w="2901" w:type="dxa"/>
          </w:tcPr>
          <w:p w14:paraId="125668C1" w14:textId="77777777" w:rsidR="001545A2" w:rsidRDefault="004279AD">
            <w:pPr>
              <w:contextualSpacing/>
              <w:jc w:val="both"/>
              <w:rPr>
                <w:sz w:val="24"/>
                <w:szCs w:val="24"/>
              </w:rPr>
            </w:pPr>
            <w:r>
              <w:rPr>
                <w:rFonts w:eastAsia="Calibri" w:cs="Times New Roman"/>
                <w:sz w:val="24"/>
                <w:szCs w:val="24"/>
              </w:rPr>
              <w:t>Vice President(s)</w:t>
            </w:r>
          </w:p>
        </w:tc>
        <w:tc>
          <w:tcPr>
            <w:tcW w:w="2133" w:type="dxa"/>
          </w:tcPr>
          <w:p w14:paraId="17FD6784" w14:textId="77777777" w:rsidR="001545A2" w:rsidRDefault="004279AD">
            <w:pPr>
              <w:contextualSpacing/>
              <w:jc w:val="center"/>
              <w:rPr>
                <w:sz w:val="24"/>
                <w:szCs w:val="24"/>
              </w:rPr>
            </w:pPr>
            <w:r>
              <w:rPr>
                <w:rFonts w:eastAsia="Calibri" w:cs="Times New Roman"/>
                <w:sz w:val="24"/>
                <w:szCs w:val="24"/>
              </w:rPr>
              <w:t>One Year</w:t>
            </w:r>
          </w:p>
        </w:tc>
        <w:tc>
          <w:tcPr>
            <w:tcW w:w="3596" w:type="dxa"/>
          </w:tcPr>
          <w:p w14:paraId="6F78FDA7" w14:textId="77777777" w:rsidR="001545A2" w:rsidRDefault="004279AD">
            <w:pPr>
              <w:contextualSpacing/>
              <w:jc w:val="both"/>
              <w:rPr>
                <w:sz w:val="24"/>
                <w:szCs w:val="24"/>
              </w:rPr>
            </w:pPr>
            <w:r>
              <w:rPr>
                <w:rFonts w:eastAsia="Calibri" w:cs="Times New Roman"/>
                <w:sz w:val="24"/>
                <w:szCs w:val="24"/>
              </w:rPr>
              <w:t>Maximum two consecutive terms</w:t>
            </w:r>
          </w:p>
        </w:tc>
      </w:tr>
      <w:tr w:rsidR="001545A2" w14:paraId="121B15D7" w14:textId="77777777" w:rsidTr="2A214B49">
        <w:tc>
          <w:tcPr>
            <w:tcW w:w="2901" w:type="dxa"/>
          </w:tcPr>
          <w:p w14:paraId="3936E959" w14:textId="77777777" w:rsidR="001545A2" w:rsidRDefault="004279AD">
            <w:pPr>
              <w:contextualSpacing/>
              <w:jc w:val="both"/>
              <w:rPr>
                <w:sz w:val="24"/>
                <w:szCs w:val="24"/>
              </w:rPr>
            </w:pPr>
            <w:r>
              <w:rPr>
                <w:rFonts w:eastAsia="Calibri" w:cs="Times New Roman"/>
                <w:sz w:val="24"/>
                <w:szCs w:val="24"/>
              </w:rPr>
              <w:t>Secretary</w:t>
            </w:r>
          </w:p>
        </w:tc>
        <w:tc>
          <w:tcPr>
            <w:tcW w:w="2133" w:type="dxa"/>
          </w:tcPr>
          <w:p w14:paraId="0AA2CA9C" w14:textId="7DBEFAA0" w:rsidR="001545A2" w:rsidRDefault="009E5817">
            <w:pPr>
              <w:contextualSpacing/>
              <w:jc w:val="center"/>
              <w:rPr>
                <w:sz w:val="24"/>
                <w:szCs w:val="24"/>
              </w:rPr>
            </w:pPr>
            <w:r>
              <w:rPr>
                <w:rFonts w:eastAsia="Calibri" w:cs="Times New Roman"/>
                <w:sz w:val="24"/>
                <w:szCs w:val="24"/>
              </w:rPr>
              <w:t>Two</w:t>
            </w:r>
            <w:commentRangeStart w:id="6"/>
            <w:commentRangeStart w:id="7"/>
            <w:commentRangeStart w:id="8"/>
            <w:r w:rsidR="004279AD" w:rsidRPr="2A214B49">
              <w:rPr>
                <w:rFonts w:eastAsia="Calibri" w:cs="Times New Roman"/>
                <w:sz w:val="24"/>
                <w:szCs w:val="24"/>
              </w:rPr>
              <w:t xml:space="preserve"> Year</w:t>
            </w:r>
            <w:r w:rsidR="7CFD7D60" w:rsidRPr="2A214B49">
              <w:rPr>
                <w:rFonts w:eastAsia="Calibri" w:cs="Times New Roman"/>
                <w:sz w:val="24"/>
                <w:szCs w:val="24"/>
              </w:rPr>
              <w:t>s</w:t>
            </w:r>
            <w:commentRangeEnd w:id="6"/>
            <w:r w:rsidR="004279AD">
              <w:rPr>
                <w:rStyle w:val="CommentReference"/>
              </w:rPr>
              <w:commentReference w:id="6"/>
            </w:r>
            <w:commentRangeEnd w:id="7"/>
            <w:r w:rsidR="004279AD">
              <w:rPr>
                <w:rStyle w:val="CommentReference"/>
              </w:rPr>
              <w:commentReference w:id="7"/>
            </w:r>
            <w:commentRangeEnd w:id="8"/>
            <w:r w:rsidR="003D47AD">
              <w:rPr>
                <w:rStyle w:val="CommentReference"/>
              </w:rPr>
              <w:commentReference w:id="8"/>
            </w:r>
          </w:p>
        </w:tc>
        <w:tc>
          <w:tcPr>
            <w:tcW w:w="3596" w:type="dxa"/>
          </w:tcPr>
          <w:p w14:paraId="22437CE5" w14:textId="77777777" w:rsidR="001545A2" w:rsidRDefault="004279AD">
            <w:pPr>
              <w:contextualSpacing/>
              <w:jc w:val="both"/>
              <w:rPr>
                <w:sz w:val="24"/>
                <w:szCs w:val="24"/>
              </w:rPr>
            </w:pPr>
            <w:r>
              <w:rPr>
                <w:rFonts w:eastAsia="Calibri" w:cs="Times New Roman"/>
                <w:sz w:val="24"/>
                <w:szCs w:val="24"/>
              </w:rPr>
              <w:t>Consecutive terms may be served</w:t>
            </w:r>
          </w:p>
        </w:tc>
      </w:tr>
      <w:tr w:rsidR="001545A2" w14:paraId="085BC3C5" w14:textId="77777777" w:rsidTr="2A214B49">
        <w:tc>
          <w:tcPr>
            <w:tcW w:w="2901" w:type="dxa"/>
          </w:tcPr>
          <w:p w14:paraId="342198DF" w14:textId="77777777" w:rsidR="001545A2" w:rsidRDefault="004279AD">
            <w:pPr>
              <w:contextualSpacing/>
              <w:jc w:val="both"/>
              <w:rPr>
                <w:sz w:val="24"/>
                <w:szCs w:val="24"/>
              </w:rPr>
            </w:pPr>
            <w:r>
              <w:rPr>
                <w:rFonts w:eastAsia="Calibri" w:cs="Times New Roman"/>
                <w:sz w:val="24"/>
                <w:szCs w:val="24"/>
              </w:rPr>
              <w:t>Treasurer</w:t>
            </w:r>
          </w:p>
        </w:tc>
        <w:tc>
          <w:tcPr>
            <w:tcW w:w="2133" w:type="dxa"/>
          </w:tcPr>
          <w:p w14:paraId="07F26C98" w14:textId="20DF8FB1" w:rsidR="001545A2" w:rsidRDefault="67017773">
            <w:pPr>
              <w:contextualSpacing/>
              <w:jc w:val="center"/>
              <w:rPr>
                <w:sz w:val="24"/>
                <w:szCs w:val="24"/>
              </w:rPr>
            </w:pPr>
            <w:commentRangeStart w:id="9"/>
            <w:commentRangeStart w:id="10"/>
            <w:r w:rsidRPr="2A214B49">
              <w:rPr>
                <w:rFonts w:eastAsia="Calibri" w:cs="Times New Roman"/>
                <w:sz w:val="24"/>
                <w:szCs w:val="24"/>
              </w:rPr>
              <w:t xml:space="preserve">Two </w:t>
            </w:r>
            <w:r w:rsidR="004279AD" w:rsidRPr="2A214B49">
              <w:rPr>
                <w:rFonts w:eastAsia="Calibri" w:cs="Times New Roman"/>
                <w:sz w:val="24"/>
                <w:szCs w:val="24"/>
              </w:rPr>
              <w:t>Year</w:t>
            </w:r>
            <w:r w:rsidR="3655983A" w:rsidRPr="2A214B49">
              <w:rPr>
                <w:rFonts w:eastAsia="Calibri" w:cs="Times New Roman"/>
                <w:sz w:val="24"/>
                <w:szCs w:val="24"/>
              </w:rPr>
              <w:t>s</w:t>
            </w:r>
            <w:commentRangeEnd w:id="9"/>
            <w:r w:rsidR="004279AD">
              <w:rPr>
                <w:rStyle w:val="CommentReference"/>
              </w:rPr>
              <w:commentReference w:id="9"/>
            </w:r>
            <w:commentRangeEnd w:id="10"/>
            <w:r w:rsidR="003D47AD">
              <w:rPr>
                <w:rStyle w:val="CommentReference"/>
              </w:rPr>
              <w:commentReference w:id="10"/>
            </w:r>
          </w:p>
        </w:tc>
        <w:tc>
          <w:tcPr>
            <w:tcW w:w="3596" w:type="dxa"/>
          </w:tcPr>
          <w:p w14:paraId="7A3CC4ED" w14:textId="77777777" w:rsidR="001545A2" w:rsidRDefault="004279AD">
            <w:pPr>
              <w:contextualSpacing/>
              <w:jc w:val="both"/>
              <w:rPr>
                <w:sz w:val="24"/>
                <w:szCs w:val="24"/>
              </w:rPr>
            </w:pPr>
            <w:r>
              <w:rPr>
                <w:rFonts w:eastAsia="Calibri" w:cs="Times New Roman"/>
                <w:sz w:val="24"/>
                <w:szCs w:val="24"/>
              </w:rPr>
              <w:t>Consecutive terms may be served</w:t>
            </w:r>
          </w:p>
        </w:tc>
      </w:tr>
      <w:tr w:rsidR="0097270B" w14:paraId="2D51C5C7" w14:textId="77777777" w:rsidTr="2A214B49">
        <w:tc>
          <w:tcPr>
            <w:tcW w:w="2901" w:type="dxa"/>
          </w:tcPr>
          <w:p w14:paraId="0F3D4265" w14:textId="23D39774" w:rsidR="0097270B" w:rsidRDefault="0097270B" w:rsidP="0097270B">
            <w:pPr>
              <w:contextualSpacing/>
              <w:jc w:val="both"/>
              <w:rPr>
                <w:rFonts w:eastAsia="Calibri" w:cs="Times New Roman"/>
                <w:sz w:val="24"/>
                <w:szCs w:val="24"/>
              </w:rPr>
            </w:pPr>
            <w:commentRangeStart w:id="11"/>
            <w:commentRangeStart w:id="12"/>
            <w:r>
              <w:rPr>
                <w:rFonts w:eastAsia="Calibri" w:cs="Times New Roman"/>
                <w:sz w:val="24"/>
                <w:szCs w:val="24"/>
              </w:rPr>
              <w:t>Treasurer-Elect</w:t>
            </w:r>
            <w:commentRangeEnd w:id="11"/>
            <w:r w:rsidR="002D69C8">
              <w:rPr>
                <w:rStyle w:val="CommentReference"/>
              </w:rPr>
              <w:commentReference w:id="11"/>
            </w:r>
            <w:commentRangeEnd w:id="12"/>
            <w:r w:rsidR="00B6269E">
              <w:rPr>
                <w:rStyle w:val="CommentReference"/>
              </w:rPr>
              <w:commentReference w:id="12"/>
            </w:r>
          </w:p>
        </w:tc>
        <w:tc>
          <w:tcPr>
            <w:tcW w:w="2133" w:type="dxa"/>
          </w:tcPr>
          <w:p w14:paraId="3C28D171" w14:textId="25ECEF27" w:rsidR="0097270B" w:rsidRDefault="0097270B" w:rsidP="0097270B">
            <w:pPr>
              <w:contextualSpacing/>
              <w:jc w:val="center"/>
              <w:rPr>
                <w:rFonts w:eastAsia="Calibri" w:cs="Times New Roman"/>
                <w:sz w:val="24"/>
                <w:szCs w:val="24"/>
              </w:rPr>
            </w:pPr>
            <w:r w:rsidRPr="2A214B49">
              <w:rPr>
                <w:rFonts w:eastAsia="Calibri" w:cs="Times New Roman"/>
                <w:sz w:val="24"/>
                <w:szCs w:val="24"/>
              </w:rPr>
              <w:t>One Year</w:t>
            </w:r>
            <w:r w:rsidR="53F97C62" w:rsidRPr="2A214B49">
              <w:rPr>
                <w:rFonts w:eastAsia="Calibri" w:cs="Times New Roman"/>
                <w:sz w:val="24"/>
                <w:szCs w:val="24"/>
              </w:rPr>
              <w:t>*</w:t>
            </w:r>
          </w:p>
        </w:tc>
        <w:tc>
          <w:tcPr>
            <w:tcW w:w="3596" w:type="dxa"/>
          </w:tcPr>
          <w:p w14:paraId="04F7B119" w14:textId="6416CC4C" w:rsidR="0097270B" w:rsidRDefault="0097270B" w:rsidP="0097270B">
            <w:pPr>
              <w:contextualSpacing/>
              <w:jc w:val="both"/>
              <w:rPr>
                <w:rFonts w:eastAsia="Calibri" w:cs="Times New Roman"/>
                <w:sz w:val="24"/>
                <w:szCs w:val="24"/>
              </w:rPr>
            </w:pPr>
            <w:r>
              <w:rPr>
                <w:rFonts w:eastAsia="Calibri" w:cs="Times New Roman"/>
                <w:sz w:val="24"/>
                <w:szCs w:val="24"/>
              </w:rPr>
              <w:t>Consecutive terms may be served</w:t>
            </w:r>
          </w:p>
        </w:tc>
      </w:tr>
      <w:tr w:rsidR="0097270B" w14:paraId="389D7805" w14:textId="77777777" w:rsidTr="2A214B49">
        <w:tc>
          <w:tcPr>
            <w:tcW w:w="2901" w:type="dxa"/>
          </w:tcPr>
          <w:p w14:paraId="4371FFDC" w14:textId="77777777" w:rsidR="0097270B" w:rsidRDefault="0097270B" w:rsidP="0097270B">
            <w:pPr>
              <w:contextualSpacing/>
              <w:jc w:val="both"/>
              <w:rPr>
                <w:sz w:val="24"/>
                <w:szCs w:val="24"/>
              </w:rPr>
            </w:pPr>
            <w:r>
              <w:rPr>
                <w:rFonts w:eastAsia="Calibri" w:cs="Times New Roman"/>
                <w:sz w:val="24"/>
                <w:szCs w:val="24"/>
              </w:rPr>
              <w:t>Region Director</w:t>
            </w:r>
          </w:p>
        </w:tc>
        <w:tc>
          <w:tcPr>
            <w:tcW w:w="2133" w:type="dxa"/>
          </w:tcPr>
          <w:p w14:paraId="0771639B" w14:textId="7DA30D08" w:rsidR="0097270B" w:rsidRDefault="0097270B" w:rsidP="0097270B">
            <w:pPr>
              <w:contextualSpacing/>
              <w:jc w:val="center"/>
              <w:rPr>
                <w:sz w:val="24"/>
                <w:szCs w:val="24"/>
              </w:rPr>
            </w:pPr>
            <w:r w:rsidRPr="2A214B49">
              <w:rPr>
                <w:rFonts w:eastAsia="Calibri" w:cs="Times New Roman"/>
                <w:sz w:val="24"/>
                <w:szCs w:val="24"/>
              </w:rPr>
              <w:t>*</w:t>
            </w:r>
            <w:r w:rsidR="12FDCA5F" w:rsidRPr="2A214B49">
              <w:rPr>
                <w:rFonts w:eastAsia="Calibri" w:cs="Times New Roman"/>
                <w:sz w:val="24"/>
                <w:szCs w:val="24"/>
              </w:rPr>
              <w:t>*</w:t>
            </w:r>
          </w:p>
        </w:tc>
        <w:tc>
          <w:tcPr>
            <w:tcW w:w="3596" w:type="dxa"/>
          </w:tcPr>
          <w:p w14:paraId="2406EC21" w14:textId="77777777" w:rsidR="0097270B" w:rsidRDefault="0097270B" w:rsidP="0097270B">
            <w:pPr>
              <w:contextualSpacing/>
              <w:jc w:val="both"/>
              <w:rPr>
                <w:sz w:val="24"/>
                <w:szCs w:val="24"/>
              </w:rPr>
            </w:pPr>
            <w:r>
              <w:rPr>
                <w:rFonts w:eastAsia="Calibri" w:cs="Times New Roman"/>
                <w:sz w:val="24"/>
                <w:szCs w:val="24"/>
              </w:rPr>
              <w:t>Maximum two consecutive terms</w:t>
            </w:r>
          </w:p>
        </w:tc>
      </w:tr>
      <w:tr w:rsidR="0097270B" w14:paraId="0884FBEC" w14:textId="77777777" w:rsidTr="2A214B49">
        <w:tc>
          <w:tcPr>
            <w:tcW w:w="2901" w:type="dxa"/>
          </w:tcPr>
          <w:p w14:paraId="0C121CFB" w14:textId="77777777" w:rsidR="0097270B" w:rsidRDefault="0097270B" w:rsidP="0097270B">
            <w:pPr>
              <w:contextualSpacing/>
              <w:jc w:val="both"/>
              <w:rPr>
                <w:sz w:val="24"/>
                <w:szCs w:val="24"/>
              </w:rPr>
            </w:pPr>
            <w:r>
              <w:rPr>
                <w:rFonts w:eastAsia="Calibri" w:cs="Times New Roman"/>
                <w:sz w:val="24"/>
                <w:szCs w:val="24"/>
              </w:rPr>
              <w:t>Director(s)</w:t>
            </w:r>
          </w:p>
        </w:tc>
        <w:tc>
          <w:tcPr>
            <w:tcW w:w="2133" w:type="dxa"/>
          </w:tcPr>
          <w:p w14:paraId="2DEE6F66" w14:textId="22A1DAB7" w:rsidR="0097270B" w:rsidRDefault="00D16866" w:rsidP="0097270B">
            <w:pPr>
              <w:contextualSpacing/>
              <w:jc w:val="center"/>
              <w:rPr>
                <w:sz w:val="24"/>
                <w:szCs w:val="24"/>
              </w:rPr>
            </w:pPr>
            <w:commentRangeStart w:id="13"/>
            <w:commentRangeStart w:id="14"/>
            <w:r>
              <w:rPr>
                <w:rFonts w:eastAsia="Calibri" w:cs="Times New Roman"/>
                <w:sz w:val="24"/>
                <w:szCs w:val="24"/>
              </w:rPr>
              <w:t xml:space="preserve">Two </w:t>
            </w:r>
            <w:r w:rsidR="0097270B">
              <w:rPr>
                <w:rFonts w:eastAsia="Calibri" w:cs="Times New Roman"/>
                <w:sz w:val="24"/>
                <w:szCs w:val="24"/>
              </w:rPr>
              <w:t>Years</w:t>
            </w:r>
            <w:commentRangeEnd w:id="13"/>
            <w:r w:rsidR="009F002E">
              <w:rPr>
                <w:rStyle w:val="CommentReference"/>
              </w:rPr>
              <w:commentReference w:id="13"/>
            </w:r>
            <w:commentRangeEnd w:id="14"/>
            <w:r w:rsidR="00B6269E">
              <w:rPr>
                <w:rStyle w:val="CommentReference"/>
              </w:rPr>
              <w:commentReference w:id="14"/>
            </w:r>
          </w:p>
        </w:tc>
        <w:tc>
          <w:tcPr>
            <w:tcW w:w="3596" w:type="dxa"/>
          </w:tcPr>
          <w:p w14:paraId="2F3467F5" w14:textId="77777777" w:rsidR="0097270B" w:rsidRDefault="0097270B" w:rsidP="0097270B">
            <w:pPr>
              <w:contextualSpacing/>
              <w:jc w:val="both"/>
              <w:rPr>
                <w:sz w:val="24"/>
                <w:szCs w:val="24"/>
              </w:rPr>
            </w:pPr>
            <w:r>
              <w:rPr>
                <w:rFonts w:eastAsia="Calibri" w:cs="Times New Roman"/>
                <w:sz w:val="24"/>
                <w:szCs w:val="24"/>
              </w:rPr>
              <w:t>Maximum two consecutive terms</w:t>
            </w:r>
          </w:p>
        </w:tc>
      </w:tr>
      <w:tr w:rsidR="0097270B" w14:paraId="0CA42C6A" w14:textId="77777777" w:rsidTr="2A214B49">
        <w:tc>
          <w:tcPr>
            <w:tcW w:w="2901" w:type="dxa"/>
          </w:tcPr>
          <w:p w14:paraId="2D3CC2F6" w14:textId="7F0BF2B3" w:rsidR="0097270B" w:rsidRDefault="0097270B" w:rsidP="0097270B">
            <w:pPr>
              <w:contextualSpacing/>
              <w:jc w:val="both"/>
              <w:rPr>
                <w:rFonts w:eastAsia="Calibri" w:cs="Times New Roman"/>
                <w:sz w:val="24"/>
                <w:szCs w:val="24"/>
              </w:rPr>
            </w:pPr>
            <w:r>
              <w:rPr>
                <w:rFonts w:eastAsia="Calibri" w:cs="Times New Roman"/>
                <w:sz w:val="24"/>
                <w:szCs w:val="24"/>
              </w:rPr>
              <w:t>Immediate Past President</w:t>
            </w:r>
          </w:p>
        </w:tc>
        <w:tc>
          <w:tcPr>
            <w:tcW w:w="2133" w:type="dxa"/>
          </w:tcPr>
          <w:p w14:paraId="0F1032A2" w14:textId="74AD7A56" w:rsidR="0097270B" w:rsidRDefault="0097270B" w:rsidP="0097270B">
            <w:pPr>
              <w:contextualSpacing/>
              <w:jc w:val="center"/>
              <w:rPr>
                <w:rFonts w:eastAsia="Calibri" w:cs="Times New Roman"/>
                <w:sz w:val="24"/>
                <w:szCs w:val="24"/>
              </w:rPr>
            </w:pPr>
            <w:r>
              <w:rPr>
                <w:rFonts w:eastAsia="Calibri" w:cs="Times New Roman"/>
                <w:sz w:val="24"/>
                <w:szCs w:val="24"/>
              </w:rPr>
              <w:t>One Year</w:t>
            </w:r>
          </w:p>
        </w:tc>
        <w:tc>
          <w:tcPr>
            <w:tcW w:w="3596" w:type="dxa"/>
          </w:tcPr>
          <w:p w14:paraId="7B732D77" w14:textId="3285A968" w:rsidR="0097270B" w:rsidRPr="009E5817" w:rsidRDefault="007E23E5" w:rsidP="0097270B">
            <w:pPr>
              <w:contextualSpacing/>
              <w:jc w:val="both"/>
              <w:rPr>
                <w:rFonts w:eastAsia="Calibri" w:cs="Times New Roman"/>
                <w:sz w:val="20"/>
                <w:szCs w:val="20"/>
              </w:rPr>
            </w:pPr>
            <w:r w:rsidRPr="009E5817">
              <w:rPr>
                <w:rFonts w:eastAsia="Calibri" w:cs="Times New Roman"/>
                <w:sz w:val="20"/>
                <w:szCs w:val="20"/>
              </w:rPr>
              <w:t>May serve two terms if President does</w:t>
            </w:r>
          </w:p>
        </w:tc>
      </w:tr>
    </w:tbl>
    <w:p w14:paraId="70C13F02" w14:textId="77777777" w:rsidR="001545A2" w:rsidRDefault="001545A2">
      <w:pPr>
        <w:jc w:val="both"/>
        <w:rPr>
          <w:rFonts w:ascii="Calibri" w:eastAsia="Calibri" w:hAnsi="Calibri" w:cs="Times New Roman"/>
        </w:rPr>
      </w:pPr>
    </w:p>
    <w:p w14:paraId="04774901" w14:textId="370137CC" w:rsidR="6BD8EEEC" w:rsidRDefault="6BD8EEEC" w:rsidP="2A214B49">
      <w:pPr>
        <w:jc w:val="both"/>
        <w:rPr>
          <w:rFonts w:eastAsia="Calibri" w:cs="Times New Roman"/>
        </w:rPr>
      </w:pPr>
      <w:r w:rsidRPr="2A214B49">
        <w:rPr>
          <w:rFonts w:eastAsia="Calibri" w:cs="Times New Roman"/>
        </w:rPr>
        <w:t>* The term of Treasurer-Elect is only valid the in last year of the Treasurer’s term.</w:t>
      </w:r>
    </w:p>
    <w:p w14:paraId="409B2B5C" w14:textId="06BE1B6C" w:rsidR="001545A2" w:rsidRDefault="6BD8EEEC">
      <w:pPr>
        <w:jc w:val="both"/>
        <w:rPr>
          <w:rFonts w:ascii="Calibri" w:eastAsia="Calibri" w:hAnsi="Calibri" w:cs="Times New Roman"/>
        </w:rPr>
      </w:pPr>
      <w:r w:rsidRPr="2A214B49">
        <w:rPr>
          <w:rFonts w:eastAsia="Calibri" w:cs="Times New Roman"/>
        </w:rPr>
        <w:t>*</w:t>
      </w:r>
      <w:r w:rsidR="004279AD" w:rsidRPr="2A214B49">
        <w:rPr>
          <w:rFonts w:eastAsia="Calibri" w:cs="Times New Roman"/>
        </w:rPr>
        <w:t xml:space="preserve">* The term limit for the Region Director should be the same as that specified in the By-Laws of the Region to which the Section is a member. </w:t>
      </w:r>
    </w:p>
    <w:p w14:paraId="1BDB372D" w14:textId="77777777" w:rsidR="001545A2" w:rsidRDefault="001545A2">
      <w:pPr>
        <w:jc w:val="both"/>
        <w:rPr>
          <w:rFonts w:ascii="Calibri" w:eastAsia="Calibri" w:hAnsi="Calibri" w:cs="Times New Roman"/>
        </w:rPr>
      </w:pPr>
    </w:p>
    <w:p w14:paraId="43E06927" w14:textId="77777777" w:rsidR="001545A2" w:rsidRDefault="004279AD">
      <w:pPr>
        <w:jc w:val="both"/>
        <w:rPr>
          <w:rFonts w:eastAsia="Calibri" w:cs="Times New Roman"/>
          <w:sz w:val="24"/>
          <w:szCs w:val="24"/>
        </w:rPr>
      </w:pPr>
      <w:r>
        <w:rPr>
          <w:rFonts w:eastAsia="Calibri" w:cs="Times New Roman"/>
          <w:sz w:val="24"/>
          <w:szCs w:val="24"/>
        </w:rPr>
        <w:t>The term of office shall begin June 1</w:t>
      </w:r>
      <w:r>
        <w:rPr>
          <w:rFonts w:eastAsia="Calibri" w:cs="Times New Roman"/>
          <w:sz w:val="24"/>
          <w:szCs w:val="24"/>
          <w:vertAlign w:val="superscript"/>
        </w:rPr>
        <w:t>ST</w:t>
      </w:r>
      <w:r>
        <w:rPr>
          <w:rFonts w:eastAsia="Calibri" w:cs="Times New Roman"/>
          <w:sz w:val="24"/>
          <w:szCs w:val="24"/>
        </w:rPr>
        <w:t xml:space="preserve"> each year.  All officers of the Section Board of Directors shall hold office for the period stipulated above, or until a successor is appointed or elected, and the term of their replacement commences.  Directors shall be elected for staggered terms so that no more than half of the Directors are elected in any given year.</w:t>
      </w:r>
    </w:p>
    <w:p w14:paraId="0D46EBC8" w14:textId="77777777" w:rsidR="001B68DF" w:rsidRDefault="001B68DF">
      <w:pPr>
        <w:jc w:val="both"/>
        <w:rPr>
          <w:rFonts w:ascii="Calibri" w:eastAsia="Calibri" w:hAnsi="Calibri" w:cs="Times New Roman"/>
          <w:sz w:val="24"/>
          <w:szCs w:val="24"/>
        </w:rPr>
      </w:pPr>
    </w:p>
    <w:p w14:paraId="132ED2AA" w14:textId="1001C180" w:rsidR="001545A2" w:rsidRDefault="001B68DF">
      <w:pPr>
        <w:numPr>
          <w:ilvl w:val="0"/>
          <w:numId w:val="8"/>
        </w:numPr>
        <w:spacing w:after="160" w:line="254" w:lineRule="auto"/>
        <w:contextualSpacing/>
        <w:jc w:val="both"/>
        <w:rPr>
          <w:rFonts w:ascii="Calibri" w:eastAsia="Calibri" w:hAnsi="Calibri" w:cs="Times New Roman"/>
          <w:sz w:val="24"/>
          <w:szCs w:val="24"/>
        </w:rPr>
      </w:pPr>
      <w:r w:rsidRPr="001B68DF">
        <w:rPr>
          <w:rFonts w:eastAsia="Calibri" w:cs="Times New Roman"/>
          <w:sz w:val="24"/>
          <w:szCs w:val="24"/>
        </w:rPr>
        <w:t>Ballots shall be returned to the Secretary prior to the annual meeting on a schedule established by the Board.</w:t>
      </w:r>
    </w:p>
    <w:p w14:paraId="065480E7" w14:textId="77777777" w:rsidR="001545A2" w:rsidRDefault="001545A2">
      <w:pPr>
        <w:ind w:left="810"/>
        <w:contextualSpacing/>
        <w:jc w:val="both"/>
        <w:rPr>
          <w:rFonts w:ascii="Calibri" w:eastAsia="Calibri" w:hAnsi="Calibri" w:cs="Times New Roman"/>
          <w:sz w:val="24"/>
          <w:szCs w:val="24"/>
        </w:rPr>
      </w:pPr>
    </w:p>
    <w:p w14:paraId="72E1D9C8" w14:textId="4EB435F2" w:rsidR="001545A2" w:rsidRDefault="001B68DF">
      <w:pPr>
        <w:numPr>
          <w:ilvl w:val="0"/>
          <w:numId w:val="8"/>
        </w:numPr>
        <w:spacing w:after="160" w:line="254" w:lineRule="auto"/>
        <w:contextualSpacing/>
        <w:jc w:val="both"/>
        <w:rPr>
          <w:rFonts w:ascii="Calibri" w:eastAsia="Calibri" w:hAnsi="Calibri" w:cs="Times New Roman"/>
          <w:sz w:val="24"/>
          <w:szCs w:val="24"/>
        </w:rPr>
      </w:pPr>
      <w:r w:rsidRPr="001B68DF">
        <w:rPr>
          <w:rFonts w:eastAsia="Calibri" w:cs="Times New Roman"/>
          <w:sz w:val="24"/>
          <w:szCs w:val="24"/>
        </w:rPr>
        <w:t>The Secretary shall publish the results of the election in the next mailing and/or electronic distribution to the general membership.</w:t>
      </w:r>
    </w:p>
    <w:p w14:paraId="5D6CD2E1" w14:textId="77777777" w:rsidR="001545A2" w:rsidRDefault="001545A2">
      <w:pPr>
        <w:ind w:left="720"/>
        <w:contextualSpacing/>
        <w:jc w:val="both"/>
        <w:rPr>
          <w:rFonts w:ascii="Calibri" w:eastAsia="Calibri" w:hAnsi="Calibri" w:cs="Times New Roman"/>
          <w:sz w:val="24"/>
          <w:szCs w:val="24"/>
        </w:rPr>
      </w:pPr>
    </w:p>
    <w:p w14:paraId="32E2DA14" w14:textId="400A43BB" w:rsidR="001545A2" w:rsidRPr="001B68DF" w:rsidRDefault="001B68DF" w:rsidP="001B68DF">
      <w:pPr>
        <w:numPr>
          <w:ilvl w:val="0"/>
          <w:numId w:val="8"/>
        </w:numPr>
        <w:spacing w:after="160" w:line="254" w:lineRule="auto"/>
        <w:contextualSpacing/>
        <w:jc w:val="both"/>
        <w:rPr>
          <w:rFonts w:eastAsia="Calibri" w:cs="Times New Roman"/>
          <w:sz w:val="24"/>
          <w:szCs w:val="24"/>
        </w:rPr>
      </w:pPr>
      <w:r w:rsidRPr="001B68DF">
        <w:rPr>
          <w:rFonts w:eastAsia="Calibri" w:cs="Times New Roman"/>
          <w:sz w:val="24"/>
          <w:szCs w:val="24"/>
        </w:rPr>
        <w:t>All members in good standing shall be eligible to vote.</w:t>
      </w:r>
    </w:p>
    <w:p w14:paraId="43D51106" w14:textId="77777777" w:rsidR="001545A2" w:rsidRPr="009430AD" w:rsidRDefault="001545A2">
      <w:pPr>
        <w:ind w:left="720"/>
        <w:contextualSpacing/>
        <w:jc w:val="both"/>
        <w:rPr>
          <w:rFonts w:ascii="Calibri" w:eastAsia="Calibri" w:hAnsi="Calibri" w:cs="Times New Roman"/>
          <w:sz w:val="24"/>
          <w:szCs w:val="24"/>
          <w:highlight w:val="yellow"/>
        </w:rPr>
      </w:pPr>
    </w:p>
    <w:p w14:paraId="5FFAF243" w14:textId="2072D938" w:rsidR="001545A2" w:rsidRPr="001B68DF" w:rsidRDefault="001B68DF">
      <w:pPr>
        <w:numPr>
          <w:ilvl w:val="0"/>
          <w:numId w:val="8"/>
        </w:numPr>
        <w:spacing w:after="160" w:line="254" w:lineRule="auto"/>
        <w:contextualSpacing/>
        <w:jc w:val="both"/>
        <w:rPr>
          <w:rFonts w:ascii="Calibri" w:eastAsia="Calibri" w:hAnsi="Calibri" w:cs="Times New Roman"/>
          <w:sz w:val="24"/>
          <w:szCs w:val="24"/>
        </w:rPr>
      </w:pPr>
      <w:r w:rsidRPr="001B68DF">
        <w:rPr>
          <w:rFonts w:eastAsia="Calibri" w:cs="Times New Roman"/>
          <w:sz w:val="24"/>
          <w:szCs w:val="24"/>
        </w:rPr>
        <w:t>Directors shall be elected for staggered terms so that at least one is elected in each year.</w:t>
      </w:r>
    </w:p>
    <w:p w14:paraId="392CE170" w14:textId="77777777" w:rsidR="001545A2" w:rsidRDefault="001545A2">
      <w:pPr>
        <w:ind w:left="720"/>
        <w:contextualSpacing/>
        <w:jc w:val="both"/>
        <w:rPr>
          <w:rFonts w:ascii="Calibri" w:eastAsia="Calibri" w:hAnsi="Calibri" w:cs="Times New Roman"/>
          <w:sz w:val="24"/>
          <w:szCs w:val="24"/>
        </w:rPr>
      </w:pPr>
    </w:p>
    <w:p w14:paraId="09D14B26" w14:textId="41EB42B5" w:rsidR="001545A2" w:rsidRDefault="001B68DF">
      <w:pPr>
        <w:numPr>
          <w:ilvl w:val="0"/>
          <w:numId w:val="8"/>
        </w:numPr>
        <w:spacing w:after="160" w:line="254" w:lineRule="auto"/>
        <w:contextualSpacing/>
        <w:jc w:val="both"/>
        <w:rPr>
          <w:rFonts w:ascii="Calibri" w:eastAsia="Calibri" w:hAnsi="Calibri" w:cs="Times New Roman"/>
          <w:sz w:val="24"/>
          <w:szCs w:val="24"/>
        </w:rPr>
      </w:pPr>
      <w:r w:rsidRPr="001B68DF">
        <w:rPr>
          <w:rFonts w:eastAsia="Calibri" w:cs="Times New Roman"/>
          <w:sz w:val="24"/>
          <w:szCs w:val="24"/>
        </w:rPr>
        <w:t>In the event of a vacancy occurring on the CTX Board, the Board shall have the power to fill the unexpired term with a member in good standing.</w:t>
      </w:r>
    </w:p>
    <w:p w14:paraId="29155A16" w14:textId="77777777" w:rsidR="001545A2" w:rsidRDefault="001545A2">
      <w:pPr>
        <w:jc w:val="both"/>
        <w:rPr>
          <w:rFonts w:ascii="Calibri" w:eastAsia="Calibri" w:hAnsi="Calibri" w:cs="Times New Roman"/>
          <w:sz w:val="24"/>
          <w:szCs w:val="24"/>
        </w:rPr>
      </w:pPr>
    </w:p>
    <w:p w14:paraId="332DC88C" w14:textId="77777777" w:rsidR="001545A2" w:rsidRDefault="004279AD">
      <w:pPr>
        <w:jc w:val="both"/>
        <w:rPr>
          <w:rFonts w:ascii="Calibri" w:eastAsia="Calibri" w:hAnsi="Calibri" w:cs="Times New Roman"/>
          <w:b/>
          <w:bCs/>
          <w:sz w:val="24"/>
          <w:szCs w:val="24"/>
          <w:u w:val="single"/>
        </w:rPr>
      </w:pPr>
      <w:r>
        <w:rPr>
          <w:rFonts w:eastAsia="Calibri" w:cs="Times New Roman"/>
          <w:b/>
          <w:bCs/>
          <w:sz w:val="24"/>
          <w:szCs w:val="24"/>
          <w:u w:val="single"/>
        </w:rPr>
        <w:t xml:space="preserve">ARTICLE V-OFFICERS &amp; DUTIES </w:t>
      </w:r>
    </w:p>
    <w:p w14:paraId="7E73726E" w14:textId="77777777" w:rsidR="001545A2" w:rsidRDefault="004279AD">
      <w:pPr>
        <w:numPr>
          <w:ilvl w:val="0"/>
          <w:numId w:val="28"/>
        </w:numPr>
        <w:spacing w:after="160" w:line="254" w:lineRule="auto"/>
        <w:contextualSpacing/>
        <w:jc w:val="both"/>
        <w:rPr>
          <w:rFonts w:ascii="Calibri" w:eastAsia="Calibri" w:hAnsi="Calibri" w:cs="Times New Roman"/>
          <w:sz w:val="24"/>
          <w:szCs w:val="24"/>
        </w:rPr>
      </w:pPr>
      <w:r>
        <w:rPr>
          <w:rFonts w:eastAsia="Calibri" w:cs="Times New Roman"/>
          <w:sz w:val="24"/>
          <w:szCs w:val="24"/>
        </w:rPr>
        <w:t>The President shall:</w:t>
      </w:r>
    </w:p>
    <w:p w14:paraId="2DF9E26B" w14:textId="77777777" w:rsidR="001545A2" w:rsidRDefault="004279AD">
      <w:pPr>
        <w:numPr>
          <w:ilvl w:val="0"/>
          <w:numId w:val="10"/>
        </w:numPr>
        <w:spacing w:after="160" w:line="254" w:lineRule="auto"/>
        <w:contextualSpacing/>
        <w:jc w:val="both"/>
        <w:rPr>
          <w:rFonts w:ascii="Calibri" w:eastAsia="Calibri" w:hAnsi="Calibri" w:cs="Times New Roman"/>
          <w:sz w:val="24"/>
          <w:szCs w:val="24"/>
        </w:rPr>
      </w:pPr>
      <w:r>
        <w:rPr>
          <w:rFonts w:eastAsia="Calibri" w:cs="Times New Roman"/>
          <w:sz w:val="24"/>
          <w:szCs w:val="24"/>
        </w:rPr>
        <w:t>Have general and active management of affairs of the Section.</w:t>
      </w:r>
    </w:p>
    <w:p w14:paraId="666FF178" w14:textId="77777777" w:rsidR="001545A2" w:rsidRDefault="004279AD">
      <w:pPr>
        <w:numPr>
          <w:ilvl w:val="0"/>
          <w:numId w:val="10"/>
        </w:numPr>
        <w:spacing w:after="160" w:line="254" w:lineRule="auto"/>
        <w:contextualSpacing/>
        <w:jc w:val="both"/>
        <w:rPr>
          <w:rFonts w:ascii="Calibri" w:eastAsia="Calibri" w:hAnsi="Calibri" w:cs="Times New Roman"/>
          <w:sz w:val="24"/>
          <w:szCs w:val="24"/>
        </w:rPr>
      </w:pPr>
      <w:r>
        <w:rPr>
          <w:rFonts w:eastAsia="Calibri" w:cs="Times New Roman"/>
          <w:sz w:val="24"/>
          <w:szCs w:val="24"/>
        </w:rPr>
        <w:t>Serve as official representative and spokesperson for the Section.</w:t>
      </w:r>
    </w:p>
    <w:p w14:paraId="6F8F772F" w14:textId="77777777" w:rsidR="001545A2" w:rsidRDefault="004279AD">
      <w:pPr>
        <w:numPr>
          <w:ilvl w:val="0"/>
          <w:numId w:val="10"/>
        </w:numPr>
        <w:spacing w:after="160" w:line="254" w:lineRule="auto"/>
        <w:contextualSpacing/>
        <w:jc w:val="both"/>
        <w:rPr>
          <w:rFonts w:ascii="Calibri" w:eastAsia="Calibri" w:hAnsi="Calibri" w:cs="Times New Roman"/>
          <w:sz w:val="24"/>
          <w:szCs w:val="24"/>
        </w:rPr>
      </w:pPr>
      <w:r>
        <w:rPr>
          <w:rFonts w:eastAsia="Calibri" w:cs="Times New Roman"/>
          <w:sz w:val="24"/>
          <w:szCs w:val="24"/>
        </w:rPr>
        <w:t>Preside at all Section meetings.</w:t>
      </w:r>
    </w:p>
    <w:p w14:paraId="6DDC4A2C" w14:textId="77777777" w:rsidR="001545A2" w:rsidRDefault="004279AD">
      <w:pPr>
        <w:numPr>
          <w:ilvl w:val="0"/>
          <w:numId w:val="10"/>
        </w:numPr>
        <w:spacing w:after="160" w:line="254" w:lineRule="auto"/>
        <w:contextualSpacing/>
        <w:jc w:val="both"/>
        <w:rPr>
          <w:rFonts w:ascii="Calibri" w:eastAsia="Calibri" w:hAnsi="Calibri" w:cs="Times New Roman"/>
          <w:sz w:val="24"/>
          <w:szCs w:val="24"/>
        </w:rPr>
      </w:pPr>
      <w:r>
        <w:rPr>
          <w:rFonts w:eastAsia="Calibri" w:cs="Times New Roman"/>
          <w:sz w:val="24"/>
          <w:szCs w:val="24"/>
        </w:rPr>
        <w:t>Prepare the Agenda for Section Board meetings</w:t>
      </w:r>
    </w:p>
    <w:p w14:paraId="37165CD1" w14:textId="77777777" w:rsidR="001545A2" w:rsidRDefault="004279AD">
      <w:pPr>
        <w:numPr>
          <w:ilvl w:val="0"/>
          <w:numId w:val="10"/>
        </w:numPr>
        <w:spacing w:after="160" w:line="254" w:lineRule="auto"/>
        <w:contextualSpacing/>
        <w:jc w:val="both"/>
        <w:rPr>
          <w:rFonts w:ascii="Calibri" w:eastAsia="Calibri" w:hAnsi="Calibri" w:cs="Times New Roman"/>
          <w:sz w:val="24"/>
          <w:szCs w:val="24"/>
        </w:rPr>
      </w:pPr>
      <w:r>
        <w:rPr>
          <w:rFonts w:eastAsia="Calibri" w:cs="Times New Roman"/>
          <w:sz w:val="24"/>
          <w:szCs w:val="24"/>
        </w:rPr>
        <w:t>Appoint and discharge all committees and committee members.</w:t>
      </w:r>
    </w:p>
    <w:p w14:paraId="6FF387E1" w14:textId="77777777" w:rsidR="001545A2" w:rsidRDefault="001545A2">
      <w:pPr>
        <w:ind w:left="1530"/>
        <w:contextualSpacing/>
        <w:jc w:val="both"/>
        <w:rPr>
          <w:rFonts w:ascii="Calibri" w:eastAsia="Calibri" w:hAnsi="Calibri" w:cs="Times New Roman"/>
          <w:sz w:val="24"/>
          <w:szCs w:val="24"/>
        </w:rPr>
      </w:pPr>
    </w:p>
    <w:p w14:paraId="6CB0A74A" w14:textId="77777777" w:rsidR="001545A2" w:rsidRDefault="004279AD">
      <w:pPr>
        <w:numPr>
          <w:ilvl w:val="0"/>
          <w:numId w:val="9"/>
        </w:numPr>
        <w:spacing w:after="160" w:line="254" w:lineRule="auto"/>
        <w:contextualSpacing/>
        <w:jc w:val="both"/>
        <w:rPr>
          <w:rFonts w:ascii="Calibri" w:eastAsia="Calibri" w:hAnsi="Calibri" w:cs="Times New Roman"/>
          <w:sz w:val="24"/>
          <w:szCs w:val="24"/>
        </w:rPr>
      </w:pPr>
      <w:r>
        <w:rPr>
          <w:rFonts w:eastAsia="Calibri" w:cs="Times New Roman"/>
          <w:sz w:val="24"/>
          <w:szCs w:val="24"/>
        </w:rPr>
        <w:t>The Vice President shall:</w:t>
      </w:r>
    </w:p>
    <w:p w14:paraId="500EB918" w14:textId="77777777" w:rsidR="001545A2" w:rsidRDefault="004279AD">
      <w:pPr>
        <w:numPr>
          <w:ilvl w:val="0"/>
          <w:numId w:val="11"/>
        </w:numPr>
        <w:spacing w:after="160" w:line="254" w:lineRule="auto"/>
        <w:contextualSpacing/>
        <w:jc w:val="both"/>
        <w:rPr>
          <w:rFonts w:ascii="Calibri" w:eastAsia="Calibri" w:hAnsi="Calibri" w:cs="Times New Roman"/>
          <w:sz w:val="24"/>
          <w:szCs w:val="24"/>
        </w:rPr>
      </w:pPr>
      <w:r>
        <w:rPr>
          <w:rFonts w:eastAsia="Calibri" w:cs="Times New Roman"/>
          <w:sz w:val="24"/>
          <w:szCs w:val="24"/>
        </w:rPr>
        <w:t>Perform President’s duties in the absence of the President.</w:t>
      </w:r>
    </w:p>
    <w:p w14:paraId="5FDFA742" w14:textId="77777777" w:rsidR="001545A2" w:rsidRDefault="001545A2">
      <w:pPr>
        <w:ind w:left="1530"/>
        <w:contextualSpacing/>
        <w:jc w:val="both"/>
        <w:rPr>
          <w:rFonts w:ascii="Calibri" w:eastAsia="Calibri" w:hAnsi="Calibri" w:cs="Times New Roman"/>
          <w:sz w:val="24"/>
          <w:szCs w:val="24"/>
        </w:rPr>
      </w:pPr>
    </w:p>
    <w:p w14:paraId="22206B24" w14:textId="77777777" w:rsidR="001545A2" w:rsidRDefault="004279AD">
      <w:pPr>
        <w:numPr>
          <w:ilvl w:val="0"/>
          <w:numId w:val="9"/>
        </w:numPr>
        <w:spacing w:after="160" w:line="254" w:lineRule="auto"/>
        <w:contextualSpacing/>
        <w:jc w:val="both"/>
        <w:rPr>
          <w:rFonts w:ascii="Calibri" w:eastAsia="Calibri" w:hAnsi="Calibri" w:cs="Times New Roman"/>
          <w:sz w:val="24"/>
          <w:szCs w:val="24"/>
        </w:rPr>
      </w:pPr>
      <w:r>
        <w:rPr>
          <w:rFonts w:eastAsia="Calibri" w:cs="Times New Roman"/>
          <w:sz w:val="24"/>
          <w:szCs w:val="24"/>
        </w:rPr>
        <w:t>The Secretary shall:</w:t>
      </w:r>
    </w:p>
    <w:p w14:paraId="50BB0796" w14:textId="77777777" w:rsidR="001545A2" w:rsidRDefault="004279AD">
      <w:pPr>
        <w:numPr>
          <w:ilvl w:val="0"/>
          <w:numId w:val="11"/>
        </w:numPr>
        <w:spacing w:after="160" w:line="254" w:lineRule="auto"/>
        <w:contextualSpacing/>
        <w:jc w:val="both"/>
        <w:rPr>
          <w:rFonts w:ascii="Calibri" w:eastAsia="Calibri" w:hAnsi="Calibri" w:cs="Times New Roman"/>
          <w:sz w:val="24"/>
          <w:szCs w:val="24"/>
        </w:rPr>
      </w:pPr>
      <w:r>
        <w:rPr>
          <w:rFonts w:eastAsia="Calibri" w:cs="Times New Roman"/>
          <w:sz w:val="24"/>
          <w:szCs w:val="24"/>
        </w:rPr>
        <w:t>Serve as General Administrative Assistant</w:t>
      </w:r>
    </w:p>
    <w:p w14:paraId="321EF895" w14:textId="77777777" w:rsidR="001545A2" w:rsidRDefault="004279AD">
      <w:pPr>
        <w:numPr>
          <w:ilvl w:val="0"/>
          <w:numId w:val="11"/>
        </w:numPr>
        <w:spacing w:after="160" w:line="254" w:lineRule="auto"/>
        <w:contextualSpacing/>
        <w:jc w:val="both"/>
        <w:rPr>
          <w:rFonts w:ascii="Calibri" w:eastAsia="Calibri" w:hAnsi="Calibri" w:cs="Times New Roman"/>
          <w:sz w:val="24"/>
          <w:szCs w:val="24"/>
        </w:rPr>
      </w:pPr>
      <w:r>
        <w:rPr>
          <w:rFonts w:eastAsia="Calibri" w:cs="Times New Roman"/>
          <w:sz w:val="24"/>
          <w:szCs w:val="24"/>
        </w:rPr>
        <w:t>Perform all Section business transactions.</w:t>
      </w:r>
    </w:p>
    <w:p w14:paraId="693345F7" w14:textId="77777777" w:rsidR="001545A2" w:rsidRDefault="004279AD">
      <w:pPr>
        <w:numPr>
          <w:ilvl w:val="0"/>
          <w:numId w:val="11"/>
        </w:numPr>
        <w:spacing w:after="160" w:line="254" w:lineRule="auto"/>
        <w:contextualSpacing/>
        <w:jc w:val="both"/>
        <w:rPr>
          <w:rFonts w:ascii="Calibri" w:eastAsia="Calibri" w:hAnsi="Calibri" w:cs="Times New Roman"/>
          <w:sz w:val="24"/>
          <w:szCs w:val="24"/>
        </w:rPr>
      </w:pPr>
      <w:r>
        <w:rPr>
          <w:rFonts w:eastAsia="Calibri" w:cs="Times New Roman"/>
          <w:sz w:val="24"/>
          <w:szCs w:val="24"/>
        </w:rPr>
        <w:t>Assist the President in preparing meeting agenda.</w:t>
      </w:r>
    </w:p>
    <w:p w14:paraId="6F100CC3" w14:textId="77777777" w:rsidR="001545A2" w:rsidRDefault="004279AD">
      <w:pPr>
        <w:numPr>
          <w:ilvl w:val="0"/>
          <w:numId w:val="11"/>
        </w:numPr>
        <w:spacing w:after="160" w:line="254" w:lineRule="auto"/>
        <w:contextualSpacing/>
        <w:jc w:val="both"/>
        <w:rPr>
          <w:rFonts w:ascii="Calibri" w:eastAsia="Calibri" w:hAnsi="Calibri" w:cs="Times New Roman"/>
          <w:sz w:val="24"/>
          <w:szCs w:val="24"/>
        </w:rPr>
      </w:pPr>
      <w:r>
        <w:rPr>
          <w:rFonts w:eastAsia="Calibri" w:cs="Times New Roman"/>
          <w:sz w:val="24"/>
          <w:szCs w:val="24"/>
        </w:rPr>
        <w:t>Record minutes of all action taken at Section meetings.</w:t>
      </w:r>
    </w:p>
    <w:p w14:paraId="55C69497" w14:textId="77777777" w:rsidR="001545A2" w:rsidRDefault="004279AD">
      <w:pPr>
        <w:numPr>
          <w:ilvl w:val="0"/>
          <w:numId w:val="11"/>
        </w:numPr>
        <w:spacing w:after="160" w:line="254" w:lineRule="auto"/>
        <w:contextualSpacing/>
        <w:jc w:val="both"/>
        <w:rPr>
          <w:rFonts w:ascii="Calibri" w:eastAsia="Calibri" w:hAnsi="Calibri" w:cs="Times New Roman"/>
          <w:sz w:val="24"/>
          <w:szCs w:val="24"/>
        </w:rPr>
      </w:pPr>
      <w:r>
        <w:rPr>
          <w:rFonts w:eastAsia="Calibri" w:cs="Times New Roman"/>
          <w:sz w:val="24"/>
          <w:szCs w:val="24"/>
        </w:rPr>
        <w:t>Prepare and distribute minutes of Section meetings.</w:t>
      </w:r>
    </w:p>
    <w:p w14:paraId="3E3F5985" w14:textId="77777777" w:rsidR="001545A2" w:rsidRDefault="004279AD">
      <w:pPr>
        <w:numPr>
          <w:ilvl w:val="0"/>
          <w:numId w:val="11"/>
        </w:numPr>
        <w:spacing w:after="160" w:line="254" w:lineRule="auto"/>
        <w:contextualSpacing/>
        <w:jc w:val="both"/>
        <w:rPr>
          <w:rFonts w:ascii="Calibri" w:eastAsia="Calibri" w:hAnsi="Calibri" w:cs="Times New Roman"/>
          <w:sz w:val="24"/>
          <w:szCs w:val="24"/>
        </w:rPr>
      </w:pPr>
      <w:r>
        <w:rPr>
          <w:rFonts w:eastAsia="Calibri" w:cs="Times New Roman"/>
          <w:sz w:val="24"/>
          <w:szCs w:val="24"/>
        </w:rPr>
        <w:t>Keep a current roster of all Section Board members and provide to National Secretary.</w:t>
      </w:r>
    </w:p>
    <w:p w14:paraId="1F5A160A" w14:textId="77777777" w:rsidR="001545A2" w:rsidRDefault="004279AD">
      <w:pPr>
        <w:numPr>
          <w:ilvl w:val="0"/>
          <w:numId w:val="11"/>
        </w:numPr>
        <w:spacing w:after="160" w:line="254" w:lineRule="auto"/>
        <w:contextualSpacing/>
        <w:jc w:val="both"/>
        <w:rPr>
          <w:rFonts w:ascii="Calibri" w:eastAsia="Calibri" w:hAnsi="Calibri" w:cs="Times New Roman"/>
          <w:sz w:val="24"/>
          <w:szCs w:val="24"/>
        </w:rPr>
      </w:pPr>
      <w:r>
        <w:rPr>
          <w:rFonts w:eastAsia="Calibri" w:cs="Times New Roman"/>
          <w:sz w:val="24"/>
          <w:szCs w:val="24"/>
        </w:rPr>
        <w:t>Maintain a current mailing address for the Section.</w:t>
      </w:r>
    </w:p>
    <w:p w14:paraId="5E0C457D" w14:textId="77777777" w:rsidR="001545A2" w:rsidRDefault="004279AD">
      <w:pPr>
        <w:numPr>
          <w:ilvl w:val="0"/>
          <w:numId w:val="11"/>
        </w:numPr>
        <w:spacing w:after="160" w:line="254" w:lineRule="auto"/>
        <w:contextualSpacing/>
        <w:jc w:val="both"/>
        <w:rPr>
          <w:rFonts w:ascii="Calibri" w:eastAsia="Calibri" w:hAnsi="Calibri" w:cs="Times New Roman"/>
          <w:sz w:val="24"/>
          <w:szCs w:val="24"/>
        </w:rPr>
      </w:pPr>
      <w:r>
        <w:rPr>
          <w:rFonts w:eastAsia="Calibri" w:cs="Times New Roman"/>
          <w:sz w:val="24"/>
          <w:szCs w:val="24"/>
        </w:rPr>
        <w:t>Provide additional information to National Secretary as deemed necessary.</w:t>
      </w:r>
    </w:p>
    <w:p w14:paraId="17D2ADAB" w14:textId="77777777" w:rsidR="001545A2" w:rsidRDefault="001545A2">
      <w:pPr>
        <w:ind w:left="810"/>
        <w:contextualSpacing/>
        <w:jc w:val="both"/>
        <w:rPr>
          <w:rFonts w:ascii="Calibri" w:eastAsia="Calibri" w:hAnsi="Calibri" w:cs="Times New Roman"/>
          <w:sz w:val="24"/>
          <w:szCs w:val="24"/>
        </w:rPr>
      </w:pPr>
    </w:p>
    <w:p w14:paraId="085D4A1F" w14:textId="77777777" w:rsidR="001545A2" w:rsidRDefault="004279AD">
      <w:pPr>
        <w:numPr>
          <w:ilvl w:val="0"/>
          <w:numId w:val="9"/>
        </w:numPr>
        <w:spacing w:after="160" w:line="254" w:lineRule="auto"/>
        <w:contextualSpacing/>
        <w:jc w:val="both"/>
        <w:rPr>
          <w:rFonts w:ascii="Calibri" w:eastAsia="Calibri" w:hAnsi="Calibri" w:cs="Times New Roman"/>
          <w:sz w:val="24"/>
          <w:szCs w:val="24"/>
        </w:rPr>
      </w:pPr>
      <w:r>
        <w:rPr>
          <w:rFonts w:eastAsia="Calibri" w:cs="Times New Roman"/>
          <w:sz w:val="24"/>
          <w:szCs w:val="24"/>
        </w:rPr>
        <w:t>The Treasurer shall:</w:t>
      </w:r>
    </w:p>
    <w:p w14:paraId="7DF1484C" w14:textId="0E6E1313" w:rsidR="001545A2" w:rsidRDefault="004279AD">
      <w:pPr>
        <w:numPr>
          <w:ilvl w:val="0"/>
          <w:numId w:val="12"/>
        </w:numPr>
        <w:spacing w:after="160" w:line="254" w:lineRule="auto"/>
        <w:contextualSpacing/>
        <w:jc w:val="both"/>
        <w:rPr>
          <w:rFonts w:ascii="Calibri" w:eastAsia="Calibri" w:hAnsi="Calibri" w:cs="Times New Roman"/>
          <w:b/>
          <w:bCs/>
          <w:sz w:val="24"/>
          <w:szCs w:val="24"/>
        </w:rPr>
      </w:pPr>
      <w:r w:rsidRPr="2A214B49">
        <w:rPr>
          <w:rFonts w:eastAsia="Calibri" w:cs="Times New Roman"/>
          <w:sz w:val="24"/>
          <w:szCs w:val="24"/>
        </w:rPr>
        <w:t xml:space="preserve">Establish/maintain a bank account(s).  The bank name, address, and account number(s) shall be provided to the National Treasurer. </w:t>
      </w:r>
      <w:commentRangeStart w:id="15"/>
      <w:commentRangeStart w:id="16"/>
      <w:commentRangeStart w:id="17"/>
      <w:commentRangeEnd w:id="15"/>
      <w:r>
        <w:rPr>
          <w:rStyle w:val="CommentReference"/>
        </w:rPr>
        <w:commentReference w:id="15"/>
      </w:r>
      <w:commentRangeEnd w:id="16"/>
      <w:r>
        <w:rPr>
          <w:rStyle w:val="CommentReference"/>
        </w:rPr>
        <w:commentReference w:id="16"/>
      </w:r>
      <w:commentRangeEnd w:id="17"/>
      <w:r w:rsidR="00B6269E">
        <w:rPr>
          <w:rStyle w:val="CommentReference"/>
        </w:rPr>
        <w:commentReference w:id="17"/>
      </w:r>
    </w:p>
    <w:p w14:paraId="2C6F7EED" w14:textId="77777777" w:rsidR="001545A2" w:rsidRDefault="004279AD">
      <w:pPr>
        <w:numPr>
          <w:ilvl w:val="0"/>
          <w:numId w:val="12"/>
        </w:numPr>
        <w:spacing w:after="160" w:line="254" w:lineRule="auto"/>
        <w:contextualSpacing/>
        <w:jc w:val="both"/>
        <w:rPr>
          <w:rFonts w:ascii="Calibri" w:eastAsia="Calibri" w:hAnsi="Calibri" w:cs="Times New Roman"/>
          <w:b/>
          <w:bCs/>
          <w:sz w:val="24"/>
          <w:szCs w:val="24"/>
        </w:rPr>
      </w:pPr>
      <w:r>
        <w:rPr>
          <w:rFonts w:eastAsia="Calibri" w:cs="Times New Roman"/>
          <w:sz w:val="24"/>
          <w:szCs w:val="24"/>
        </w:rPr>
        <w:t>Obtain and maintain a TIN (Tax Identification Number). The Section’s TIN shall be provided to the National Secretary.</w:t>
      </w:r>
    </w:p>
    <w:p w14:paraId="4C65128E" w14:textId="77777777" w:rsidR="001545A2" w:rsidRDefault="004279AD">
      <w:pPr>
        <w:numPr>
          <w:ilvl w:val="0"/>
          <w:numId w:val="12"/>
        </w:numPr>
        <w:spacing w:after="160" w:line="254" w:lineRule="auto"/>
        <w:contextualSpacing/>
        <w:jc w:val="both"/>
        <w:rPr>
          <w:rFonts w:ascii="Calibri" w:eastAsia="Calibri" w:hAnsi="Calibri" w:cs="Times New Roman"/>
          <w:b/>
          <w:bCs/>
          <w:sz w:val="24"/>
          <w:szCs w:val="24"/>
        </w:rPr>
      </w:pPr>
      <w:r>
        <w:rPr>
          <w:rFonts w:eastAsia="Calibri" w:cs="Times New Roman"/>
          <w:sz w:val="24"/>
          <w:szCs w:val="24"/>
        </w:rPr>
        <w:t>Keep full records of receipts and expenditures.</w:t>
      </w:r>
    </w:p>
    <w:p w14:paraId="5C859DDD" w14:textId="77777777" w:rsidR="001545A2" w:rsidRDefault="004279AD">
      <w:pPr>
        <w:numPr>
          <w:ilvl w:val="0"/>
          <w:numId w:val="12"/>
        </w:numPr>
        <w:spacing w:after="160" w:line="254" w:lineRule="auto"/>
        <w:contextualSpacing/>
        <w:jc w:val="both"/>
        <w:rPr>
          <w:rFonts w:ascii="Calibri" w:eastAsia="Calibri" w:hAnsi="Calibri" w:cs="Times New Roman"/>
          <w:b/>
          <w:bCs/>
          <w:sz w:val="24"/>
          <w:szCs w:val="24"/>
        </w:rPr>
      </w:pPr>
      <w:r>
        <w:rPr>
          <w:rFonts w:eastAsia="Calibri" w:cs="Times New Roman"/>
          <w:sz w:val="24"/>
          <w:szCs w:val="24"/>
        </w:rPr>
        <w:t>Receive all monies and pay bills.</w:t>
      </w:r>
    </w:p>
    <w:p w14:paraId="0D05FDAE" w14:textId="77777777" w:rsidR="001545A2" w:rsidRDefault="004279AD">
      <w:pPr>
        <w:numPr>
          <w:ilvl w:val="0"/>
          <w:numId w:val="12"/>
        </w:numPr>
        <w:spacing w:after="160" w:line="254" w:lineRule="auto"/>
        <w:contextualSpacing/>
        <w:jc w:val="both"/>
        <w:rPr>
          <w:rFonts w:ascii="Calibri" w:eastAsia="Calibri" w:hAnsi="Calibri" w:cs="Times New Roman"/>
          <w:b/>
          <w:bCs/>
          <w:sz w:val="24"/>
          <w:szCs w:val="24"/>
        </w:rPr>
      </w:pPr>
      <w:r>
        <w:rPr>
          <w:rFonts w:eastAsia="Calibri" w:cs="Times New Roman"/>
          <w:sz w:val="24"/>
          <w:szCs w:val="24"/>
        </w:rPr>
        <w:t>Prepare Financial Reports for Section Board meetings</w:t>
      </w:r>
    </w:p>
    <w:p w14:paraId="39E1C03F" w14:textId="77777777" w:rsidR="001545A2" w:rsidRPr="009F3D92" w:rsidRDefault="004279AD">
      <w:pPr>
        <w:numPr>
          <w:ilvl w:val="0"/>
          <w:numId w:val="12"/>
        </w:numPr>
        <w:spacing w:after="160" w:line="254" w:lineRule="auto"/>
        <w:contextualSpacing/>
        <w:jc w:val="both"/>
        <w:rPr>
          <w:rFonts w:ascii="Calibri" w:eastAsia="Calibri" w:hAnsi="Calibri" w:cs="Times New Roman"/>
          <w:b/>
          <w:bCs/>
          <w:sz w:val="24"/>
          <w:szCs w:val="24"/>
        </w:rPr>
      </w:pPr>
      <w:r w:rsidRPr="2A214B49">
        <w:rPr>
          <w:rFonts w:eastAsia="Calibri" w:cs="Times New Roman"/>
          <w:sz w:val="24"/>
          <w:szCs w:val="24"/>
        </w:rPr>
        <w:t>Prepare Form 990 for National prior to June 15</w:t>
      </w:r>
      <w:r w:rsidRPr="2A214B49">
        <w:rPr>
          <w:rFonts w:eastAsia="Calibri" w:cs="Times New Roman"/>
          <w:sz w:val="24"/>
          <w:szCs w:val="24"/>
          <w:vertAlign w:val="superscript"/>
        </w:rPr>
        <w:t>th</w:t>
      </w:r>
      <w:r w:rsidRPr="2A214B49">
        <w:rPr>
          <w:rFonts w:eastAsia="Calibri" w:cs="Times New Roman"/>
          <w:sz w:val="24"/>
          <w:szCs w:val="24"/>
        </w:rPr>
        <w:t xml:space="preserve"> of each year.</w:t>
      </w:r>
    </w:p>
    <w:p w14:paraId="33D586D9" w14:textId="77777777" w:rsidR="009E5817" w:rsidRDefault="009E5817" w:rsidP="009F3D92">
      <w:pPr>
        <w:spacing w:after="160" w:line="254" w:lineRule="auto"/>
        <w:ind w:left="1530"/>
        <w:contextualSpacing/>
        <w:jc w:val="both"/>
        <w:rPr>
          <w:rFonts w:ascii="Calibri" w:eastAsia="Calibri" w:hAnsi="Calibri" w:cs="Times New Roman"/>
          <w:b/>
          <w:bCs/>
          <w:sz w:val="24"/>
          <w:szCs w:val="24"/>
        </w:rPr>
      </w:pPr>
    </w:p>
    <w:p w14:paraId="79DC93C4" w14:textId="5F676E74" w:rsidR="49F03C03" w:rsidRPr="009F3D92" w:rsidRDefault="49F03C03" w:rsidP="009F3D92">
      <w:pPr>
        <w:numPr>
          <w:ilvl w:val="0"/>
          <w:numId w:val="9"/>
        </w:numPr>
        <w:spacing w:after="160" w:line="254" w:lineRule="auto"/>
        <w:contextualSpacing/>
        <w:jc w:val="both"/>
        <w:rPr>
          <w:rFonts w:eastAsia="Calibri" w:cs="Times New Roman"/>
          <w:sz w:val="24"/>
          <w:szCs w:val="24"/>
        </w:rPr>
      </w:pPr>
      <w:r w:rsidRPr="009F3D92">
        <w:rPr>
          <w:rFonts w:eastAsia="Calibri" w:cs="Times New Roman"/>
          <w:sz w:val="24"/>
          <w:szCs w:val="24"/>
        </w:rPr>
        <w:t>The Treasurer-Elect shall:</w:t>
      </w:r>
    </w:p>
    <w:p w14:paraId="24990808" w14:textId="39FDC661" w:rsidR="001545A2" w:rsidRPr="009E5817" w:rsidRDefault="00087AB6" w:rsidP="009E5817">
      <w:pPr>
        <w:numPr>
          <w:ilvl w:val="0"/>
          <w:numId w:val="13"/>
        </w:numPr>
        <w:spacing w:after="160" w:line="254" w:lineRule="auto"/>
        <w:contextualSpacing/>
        <w:jc w:val="both"/>
        <w:rPr>
          <w:rFonts w:eastAsia="Calibri" w:cs="Times New Roman"/>
          <w:sz w:val="24"/>
          <w:szCs w:val="24"/>
        </w:rPr>
      </w:pPr>
      <w:r w:rsidRPr="009E5817">
        <w:rPr>
          <w:rFonts w:eastAsia="Calibri" w:cs="Times New Roman"/>
          <w:sz w:val="24"/>
          <w:szCs w:val="24"/>
        </w:rPr>
        <w:t>S</w:t>
      </w:r>
      <w:r w:rsidR="0CF45705" w:rsidRPr="009E5817">
        <w:rPr>
          <w:rFonts w:eastAsia="Calibri" w:cs="Times New Roman"/>
          <w:sz w:val="24"/>
          <w:szCs w:val="24"/>
        </w:rPr>
        <w:t>pend the year learning the financial reporting / tracking responsibilities so that a smooth transfer is possible should the Treasurer-Elect be successful in the election to Treasurer.</w:t>
      </w:r>
    </w:p>
    <w:p w14:paraId="69CF929B" w14:textId="77777777" w:rsidR="00A02DD6" w:rsidRDefault="00A02DD6">
      <w:pPr>
        <w:ind w:left="1526"/>
        <w:contextualSpacing/>
        <w:jc w:val="both"/>
        <w:rPr>
          <w:rFonts w:ascii="Calibri" w:eastAsia="Calibri" w:hAnsi="Calibri" w:cs="Times New Roman"/>
          <w:b/>
          <w:bCs/>
          <w:sz w:val="24"/>
          <w:szCs w:val="24"/>
        </w:rPr>
      </w:pPr>
    </w:p>
    <w:p w14:paraId="1DD5D7E6" w14:textId="7DB1B328" w:rsidR="001545A2" w:rsidRDefault="009E5817">
      <w:pPr>
        <w:numPr>
          <w:ilvl w:val="0"/>
          <w:numId w:val="9"/>
        </w:numPr>
        <w:spacing w:after="160" w:line="254" w:lineRule="auto"/>
        <w:contextualSpacing/>
        <w:jc w:val="both"/>
        <w:rPr>
          <w:rFonts w:ascii="Calibri" w:eastAsia="Calibri" w:hAnsi="Calibri" w:cs="Times New Roman"/>
          <w:b/>
          <w:bCs/>
          <w:sz w:val="24"/>
          <w:szCs w:val="24"/>
        </w:rPr>
      </w:pPr>
      <w:r>
        <w:rPr>
          <w:rFonts w:eastAsia="Calibri" w:cs="Times New Roman"/>
          <w:sz w:val="24"/>
          <w:szCs w:val="24"/>
        </w:rPr>
        <w:t>T</w:t>
      </w:r>
      <w:r w:rsidR="004279AD">
        <w:rPr>
          <w:rFonts w:eastAsia="Calibri" w:cs="Times New Roman"/>
          <w:sz w:val="24"/>
          <w:szCs w:val="24"/>
        </w:rPr>
        <w:t>he Region Director shall:</w:t>
      </w:r>
    </w:p>
    <w:p w14:paraId="2FC866DA" w14:textId="77777777" w:rsidR="001545A2" w:rsidRDefault="004279AD">
      <w:pPr>
        <w:numPr>
          <w:ilvl w:val="0"/>
          <w:numId w:val="13"/>
        </w:numPr>
        <w:spacing w:after="160" w:line="254" w:lineRule="auto"/>
        <w:contextualSpacing/>
        <w:jc w:val="both"/>
        <w:rPr>
          <w:rFonts w:ascii="Calibri" w:eastAsia="Calibri" w:hAnsi="Calibri" w:cs="Times New Roman"/>
          <w:b/>
          <w:bCs/>
          <w:sz w:val="24"/>
          <w:szCs w:val="24"/>
        </w:rPr>
      </w:pPr>
      <w:r>
        <w:rPr>
          <w:rFonts w:eastAsia="Calibri" w:cs="Times New Roman"/>
          <w:sz w:val="24"/>
          <w:szCs w:val="24"/>
        </w:rPr>
        <w:t>Serve on both the Section and Region Board</w:t>
      </w:r>
    </w:p>
    <w:p w14:paraId="361E79EF" w14:textId="77777777" w:rsidR="001545A2" w:rsidRDefault="004279AD">
      <w:pPr>
        <w:numPr>
          <w:ilvl w:val="0"/>
          <w:numId w:val="13"/>
        </w:numPr>
        <w:spacing w:after="160" w:line="254" w:lineRule="auto"/>
        <w:contextualSpacing/>
        <w:jc w:val="both"/>
        <w:rPr>
          <w:rFonts w:ascii="Calibri" w:eastAsia="Calibri" w:hAnsi="Calibri" w:cs="Times New Roman"/>
          <w:b/>
          <w:bCs/>
          <w:sz w:val="24"/>
          <w:szCs w:val="24"/>
        </w:rPr>
      </w:pPr>
      <w:r>
        <w:rPr>
          <w:rFonts w:eastAsia="Calibri" w:cs="Times New Roman"/>
          <w:sz w:val="24"/>
          <w:szCs w:val="24"/>
        </w:rPr>
        <w:t>Serve as primary liaison between the activities of the Section and the Region.</w:t>
      </w:r>
    </w:p>
    <w:p w14:paraId="4A389D44" w14:textId="77777777" w:rsidR="001545A2" w:rsidRDefault="004279AD">
      <w:pPr>
        <w:numPr>
          <w:ilvl w:val="0"/>
          <w:numId w:val="13"/>
        </w:numPr>
        <w:spacing w:after="160" w:line="254" w:lineRule="auto"/>
        <w:contextualSpacing/>
        <w:jc w:val="both"/>
        <w:rPr>
          <w:rFonts w:ascii="Calibri" w:eastAsia="Calibri" w:hAnsi="Calibri" w:cs="Times New Roman"/>
          <w:b/>
          <w:bCs/>
          <w:sz w:val="24"/>
          <w:szCs w:val="24"/>
        </w:rPr>
      </w:pPr>
      <w:r>
        <w:rPr>
          <w:rFonts w:eastAsia="Calibri" w:cs="Times New Roman"/>
          <w:sz w:val="24"/>
          <w:szCs w:val="24"/>
        </w:rPr>
        <w:t>In addition to the duties outlined in the Region By-Laws, the Region Director shall provide reports of Region activities at Section Board meetings.</w:t>
      </w:r>
    </w:p>
    <w:p w14:paraId="78F61291" w14:textId="77777777" w:rsidR="001545A2" w:rsidRDefault="001545A2">
      <w:pPr>
        <w:jc w:val="both"/>
        <w:rPr>
          <w:rFonts w:ascii="Calibri" w:eastAsia="Calibri" w:hAnsi="Calibri" w:cs="Times New Roman"/>
          <w:b/>
          <w:bCs/>
          <w:sz w:val="24"/>
          <w:szCs w:val="24"/>
        </w:rPr>
      </w:pPr>
    </w:p>
    <w:p w14:paraId="13332EDA" w14:textId="77777777" w:rsidR="001545A2" w:rsidRDefault="004279AD">
      <w:pPr>
        <w:numPr>
          <w:ilvl w:val="0"/>
          <w:numId w:val="9"/>
        </w:numPr>
        <w:spacing w:after="160" w:line="254" w:lineRule="auto"/>
        <w:contextualSpacing/>
        <w:jc w:val="both"/>
        <w:rPr>
          <w:rFonts w:ascii="Calibri" w:eastAsia="Calibri" w:hAnsi="Calibri" w:cs="Times New Roman"/>
          <w:b/>
          <w:bCs/>
          <w:sz w:val="24"/>
          <w:szCs w:val="24"/>
        </w:rPr>
      </w:pPr>
      <w:r>
        <w:rPr>
          <w:rFonts w:eastAsia="Calibri" w:cs="Times New Roman"/>
          <w:sz w:val="24"/>
          <w:szCs w:val="24"/>
        </w:rPr>
        <w:t>The Immediate Past President shall:</w:t>
      </w:r>
    </w:p>
    <w:p w14:paraId="2D992382" w14:textId="77777777" w:rsidR="001545A2" w:rsidRDefault="004279AD">
      <w:pPr>
        <w:numPr>
          <w:ilvl w:val="0"/>
          <w:numId w:val="14"/>
        </w:numPr>
        <w:spacing w:after="160" w:line="254" w:lineRule="auto"/>
        <w:contextualSpacing/>
        <w:jc w:val="both"/>
        <w:rPr>
          <w:rFonts w:ascii="Calibri" w:eastAsia="Calibri" w:hAnsi="Calibri" w:cs="Times New Roman"/>
          <w:b/>
          <w:bCs/>
          <w:sz w:val="24"/>
          <w:szCs w:val="24"/>
        </w:rPr>
      </w:pPr>
      <w:r>
        <w:rPr>
          <w:rFonts w:eastAsia="Calibri" w:cs="Times New Roman"/>
          <w:sz w:val="24"/>
          <w:szCs w:val="24"/>
        </w:rPr>
        <w:t>Chair the Nominating Committee</w:t>
      </w:r>
    </w:p>
    <w:p w14:paraId="66F4028C" w14:textId="77777777" w:rsidR="001545A2" w:rsidRDefault="004279AD">
      <w:pPr>
        <w:numPr>
          <w:ilvl w:val="0"/>
          <w:numId w:val="14"/>
        </w:numPr>
        <w:spacing w:after="160" w:line="254" w:lineRule="auto"/>
        <w:contextualSpacing/>
        <w:jc w:val="both"/>
        <w:rPr>
          <w:rFonts w:ascii="Calibri" w:eastAsia="Calibri" w:hAnsi="Calibri" w:cs="Times New Roman"/>
          <w:b/>
          <w:bCs/>
          <w:sz w:val="24"/>
          <w:szCs w:val="24"/>
        </w:rPr>
      </w:pPr>
      <w:r>
        <w:rPr>
          <w:rFonts w:eastAsia="Calibri" w:cs="Times New Roman"/>
          <w:sz w:val="24"/>
          <w:szCs w:val="24"/>
        </w:rPr>
        <w:t>Act on recommendations of Committees</w:t>
      </w:r>
    </w:p>
    <w:p w14:paraId="3A12AA46" w14:textId="77777777" w:rsidR="001545A2" w:rsidRDefault="004279AD">
      <w:pPr>
        <w:numPr>
          <w:ilvl w:val="0"/>
          <w:numId w:val="14"/>
        </w:numPr>
        <w:spacing w:after="160" w:line="254" w:lineRule="auto"/>
        <w:contextualSpacing/>
        <w:jc w:val="both"/>
        <w:rPr>
          <w:rFonts w:ascii="Calibri" w:eastAsia="Calibri" w:hAnsi="Calibri" w:cs="Times New Roman"/>
          <w:b/>
          <w:bCs/>
          <w:sz w:val="24"/>
          <w:szCs w:val="24"/>
        </w:rPr>
      </w:pPr>
      <w:r>
        <w:rPr>
          <w:rFonts w:eastAsia="Calibri" w:cs="Times New Roman"/>
          <w:sz w:val="24"/>
          <w:szCs w:val="24"/>
        </w:rPr>
        <w:t>Chair and serve on Committees.</w:t>
      </w:r>
    </w:p>
    <w:p w14:paraId="791B0B1B" w14:textId="77777777" w:rsidR="001545A2" w:rsidRDefault="001545A2">
      <w:pPr>
        <w:jc w:val="both"/>
        <w:rPr>
          <w:rFonts w:ascii="Calibri" w:eastAsia="Calibri" w:hAnsi="Calibri" w:cs="Times New Roman"/>
          <w:b/>
          <w:bCs/>
          <w:sz w:val="24"/>
          <w:szCs w:val="24"/>
        </w:rPr>
      </w:pPr>
    </w:p>
    <w:p w14:paraId="1D85F62F" w14:textId="77777777" w:rsidR="001545A2" w:rsidRDefault="004279AD">
      <w:pPr>
        <w:numPr>
          <w:ilvl w:val="0"/>
          <w:numId w:val="9"/>
        </w:numPr>
        <w:spacing w:after="160" w:line="254" w:lineRule="auto"/>
        <w:contextualSpacing/>
        <w:jc w:val="both"/>
        <w:rPr>
          <w:rFonts w:ascii="Calibri" w:eastAsia="Calibri" w:hAnsi="Calibri" w:cs="Times New Roman"/>
          <w:b/>
          <w:bCs/>
          <w:sz w:val="24"/>
          <w:szCs w:val="24"/>
        </w:rPr>
      </w:pPr>
      <w:r>
        <w:rPr>
          <w:rFonts w:eastAsia="Calibri" w:cs="Times New Roman"/>
          <w:sz w:val="24"/>
          <w:szCs w:val="24"/>
        </w:rPr>
        <w:t>The Directors shall:</w:t>
      </w:r>
    </w:p>
    <w:p w14:paraId="10FFC940" w14:textId="29A13879" w:rsidR="00F1373D" w:rsidRPr="00F1373D" w:rsidRDefault="004279AD" w:rsidP="009F3D92">
      <w:pPr>
        <w:numPr>
          <w:ilvl w:val="0"/>
          <w:numId w:val="14"/>
        </w:numPr>
        <w:spacing w:after="160" w:line="254" w:lineRule="auto"/>
        <w:contextualSpacing/>
        <w:jc w:val="both"/>
        <w:rPr>
          <w:rFonts w:eastAsia="Calibri" w:cs="Times New Roman"/>
          <w:sz w:val="24"/>
          <w:szCs w:val="24"/>
        </w:rPr>
      </w:pPr>
      <w:r w:rsidRPr="00F1373D">
        <w:rPr>
          <w:rFonts w:eastAsia="Calibri" w:cs="Times New Roman"/>
          <w:sz w:val="24"/>
          <w:szCs w:val="24"/>
        </w:rPr>
        <w:t>Serve</w:t>
      </w:r>
      <w:r w:rsidR="00F1373D" w:rsidRPr="00F1373D">
        <w:rPr>
          <w:rFonts w:eastAsia="Calibri" w:cs="Times New Roman"/>
          <w:sz w:val="24"/>
          <w:szCs w:val="24"/>
        </w:rPr>
        <w:t xml:space="preserve"> on Committees.</w:t>
      </w:r>
    </w:p>
    <w:p w14:paraId="3FD85738" w14:textId="77777777" w:rsidR="00F1373D" w:rsidRPr="00F1373D" w:rsidRDefault="00F1373D" w:rsidP="009F3D92">
      <w:pPr>
        <w:numPr>
          <w:ilvl w:val="0"/>
          <w:numId w:val="14"/>
        </w:numPr>
        <w:spacing w:after="160" w:line="254" w:lineRule="auto"/>
        <w:contextualSpacing/>
        <w:jc w:val="both"/>
        <w:rPr>
          <w:rFonts w:eastAsia="Calibri" w:cs="Times New Roman"/>
          <w:sz w:val="24"/>
          <w:szCs w:val="24"/>
        </w:rPr>
      </w:pPr>
      <w:r w:rsidRPr="00F1373D">
        <w:rPr>
          <w:rFonts w:eastAsia="Calibri" w:cs="Times New Roman"/>
          <w:sz w:val="24"/>
          <w:szCs w:val="24"/>
        </w:rPr>
        <w:t>Act on recommendations of Committees.</w:t>
      </w:r>
    </w:p>
    <w:p w14:paraId="5478B195" w14:textId="0A7BAAA5" w:rsidR="009E5817" w:rsidRPr="00F1373D" w:rsidRDefault="00F1373D" w:rsidP="009F3D92">
      <w:pPr>
        <w:numPr>
          <w:ilvl w:val="0"/>
          <w:numId w:val="14"/>
        </w:numPr>
        <w:spacing w:after="160" w:line="254" w:lineRule="auto"/>
        <w:contextualSpacing/>
        <w:jc w:val="both"/>
        <w:rPr>
          <w:rFonts w:eastAsia="Calibri" w:cs="Times New Roman"/>
          <w:sz w:val="24"/>
          <w:szCs w:val="24"/>
        </w:rPr>
      </w:pPr>
      <w:r w:rsidRPr="00F1373D">
        <w:rPr>
          <w:rFonts w:eastAsia="Calibri" w:cs="Times New Roman"/>
          <w:sz w:val="24"/>
          <w:szCs w:val="24"/>
        </w:rPr>
        <w:t>Vote on membership acceptance or expulsion.</w:t>
      </w:r>
    </w:p>
    <w:p w14:paraId="3767A800" w14:textId="7FCB7DB2" w:rsidR="009E5817" w:rsidRPr="00F1373D" w:rsidRDefault="009E5817" w:rsidP="009F3D92">
      <w:pPr>
        <w:numPr>
          <w:ilvl w:val="0"/>
          <w:numId w:val="14"/>
        </w:numPr>
        <w:spacing w:after="160" w:line="254" w:lineRule="auto"/>
        <w:contextualSpacing/>
        <w:jc w:val="both"/>
        <w:rPr>
          <w:rFonts w:eastAsia="Calibri" w:cs="Times New Roman"/>
          <w:sz w:val="24"/>
          <w:szCs w:val="24"/>
        </w:rPr>
      </w:pPr>
      <w:r w:rsidRPr="009E5817">
        <w:rPr>
          <w:rFonts w:eastAsia="Calibri" w:cs="Times New Roman"/>
          <w:sz w:val="24"/>
          <w:szCs w:val="24"/>
        </w:rPr>
        <w:t>V</w:t>
      </w:r>
      <w:r w:rsidR="00F1373D" w:rsidRPr="009E5817">
        <w:rPr>
          <w:rFonts w:eastAsia="Calibri" w:cs="Times New Roman"/>
          <w:sz w:val="24"/>
          <w:szCs w:val="24"/>
        </w:rPr>
        <w:t>ote on various other issues that may be brought before the Board including:</w:t>
      </w:r>
    </w:p>
    <w:p w14:paraId="23155C73" w14:textId="77777777" w:rsidR="00F1373D" w:rsidRPr="00F1373D" w:rsidRDefault="00F1373D" w:rsidP="009F3D92">
      <w:pPr>
        <w:numPr>
          <w:ilvl w:val="0"/>
          <w:numId w:val="14"/>
        </w:numPr>
        <w:tabs>
          <w:tab w:val="clear" w:pos="0"/>
          <w:tab w:val="num" w:pos="270"/>
        </w:tabs>
        <w:spacing w:after="160" w:line="254" w:lineRule="auto"/>
        <w:ind w:left="1800"/>
        <w:contextualSpacing/>
        <w:jc w:val="both"/>
        <w:rPr>
          <w:rFonts w:eastAsia="Calibri" w:cs="Times New Roman"/>
          <w:sz w:val="24"/>
          <w:szCs w:val="24"/>
        </w:rPr>
      </w:pPr>
      <w:r w:rsidRPr="00F1373D">
        <w:rPr>
          <w:rFonts w:eastAsia="Calibri" w:cs="Times New Roman"/>
          <w:sz w:val="24"/>
          <w:szCs w:val="24"/>
        </w:rPr>
        <w:t>Changes to Bylaws.</w:t>
      </w:r>
    </w:p>
    <w:p w14:paraId="05887ED9" w14:textId="77777777" w:rsidR="00F1373D" w:rsidRPr="00F1373D" w:rsidRDefault="00F1373D" w:rsidP="009F3D92">
      <w:pPr>
        <w:numPr>
          <w:ilvl w:val="0"/>
          <w:numId w:val="15"/>
        </w:numPr>
        <w:tabs>
          <w:tab w:val="clear" w:pos="0"/>
          <w:tab w:val="num" w:pos="270"/>
        </w:tabs>
        <w:spacing w:after="160" w:line="254" w:lineRule="auto"/>
        <w:ind w:left="1800"/>
        <w:contextualSpacing/>
        <w:jc w:val="both"/>
        <w:rPr>
          <w:rFonts w:eastAsia="Calibri" w:cs="Times New Roman"/>
          <w:sz w:val="24"/>
          <w:szCs w:val="24"/>
        </w:rPr>
      </w:pPr>
      <w:r w:rsidRPr="00F1373D">
        <w:rPr>
          <w:rFonts w:eastAsia="Calibri" w:cs="Times New Roman"/>
          <w:sz w:val="24"/>
          <w:szCs w:val="24"/>
        </w:rPr>
        <w:t>Membership Dues.</w:t>
      </w:r>
    </w:p>
    <w:p w14:paraId="607700DB" w14:textId="77777777" w:rsidR="00F1373D" w:rsidRPr="00F1373D" w:rsidRDefault="00F1373D" w:rsidP="009F3D92">
      <w:pPr>
        <w:numPr>
          <w:ilvl w:val="0"/>
          <w:numId w:val="15"/>
        </w:numPr>
        <w:tabs>
          <w:tab w:val="clear" w:pos="0"/>
          <w:tab w:val="num" w:pos="270"/>
        </w:tabs>
        <w:spacing w:after="160" w:line="254" w:lineRule="auto"/>
        <w:ind w:left="1800"/>
        <w:contextualSpacing/>
        <w:jc w:val="both"/>
        <w:rPr>
          <w:rFonts w:eastAsia="Calibri" w:cs="Times New Roman"/>
          <w:sz w:val="24"/>
          <w:szCs w:val="24"/>
        </w:rPr>
      </w:pPr>
      <w:r w:rsidRPr="00F1373D">
        <w:rPr>
          <w:rFonts w:eastAsia="Calibri" w:cs="Times New Roman"/>
          <w:sz w:val="24"/>
          <w:szCs w:val="24"/>
        </w:rPr>
        <w:t>Budgets and Section Expenditure Items.</w:t>
      </w:r>
    </w:p>
    <w:p w14:paraId="5068A9F9" w14:textId="77777777" w:rsidR="00F1373D" w:rsidRPr="00F1373D" w:rsidRDefault="00F1373D" w:rsidP="009F3D92">
      <w:pPr>
        <w:numPr>
          <w:ilvl w:val="0"/>
          <w:numId w:val="15"/>
        </w:numPr>
        <w:tabs>
          <w:tab w:val="clear" w:pos="0"/>
          <w:tab w:val="num" w:pos="270"/>
        </w:tabs>
        <w:spacing w:after="160" w:line="254" w:lineRule="auto"/>
        <w:ind w:left="1800"/>
        <w:contextualSpacing/>
        <w:jc w:val="both"/>
        <w:rPr>
          <w:rFonts w:eastAsia="Calibri" w:cs="Times New Roman"/>
          <w:sz w:val="24"/>
          <w:szCs w:val="24"/>
        </w:rPr>
      </w:pPr>
      <w:r w:rsidRPr="00F1373D">
        <w:rPr>
          <w:rFonts w:eastAsia="Calibri" w:cs="Times New Roman"/>
          <w:sz w:val="24"/>
          <w:szCs w:val="24"/>
        </w:rPr>
        <w:t>Other policy matters as may be brought before the Board.</w:t>
      </w:r>
    </w:p>
    <w:p w14:paraId="33461C2E" w14:textId="5A4D9C2F" w:rsidR="001545A2" w:rsidRDefault="001545A2" w:rsidP="00952E00">
      <w:pPr>
        <w:spacing w:after="160" w:line="254" w:lineRule="auto"/>
        <w:ind w:left="1530"/>
        <w:contextualSpacing/>
        <w:jc w:val="both"/>
        <w:rPr>
          <w:rFonts w:ascii="Calibri" w:eastAsia="Calibri" w:hAnsi="Calibri" w:cs="Times New Roman"/>
          <w:b/>
          <w:bCs/>
          <w:sz w:val="24"/>
          <w:szCs w:val="24"/>
        </w:rPr>
      </w:pPr>
    </w:p>
    <w:p w14:paraId="23B3F0D9" w14:textId="77777777" w:rsidR="001545A2" w:rsidRDefault="004279AD">
      <w:pPr>
        <w:numPr>
          <w:ilvl w:val="0"/>
          <w:numId w:val="9"/>
        </w:numPr>
        <w:spacing w:after="160" w:line="254" w:lineRule="auto"/>
        <w:contextualSpacing/>
        <w:jc w:val="both"/>
        <w:rPr>
          <w:rFonts w:ascii="Calibri" w:eastAsia="Calibri" w:hAnsi="Calibri" w:cs="Times New Roman"/>
          <w:b/>
          <w:bCs/>
          <w:sz w:val="24"/>
          <w:szCs w:val="24"/>
        </w:rPr>
      </w:pPr>
      <w:r>
        <w:rPr>
          <w:rFonts w:eastAsia="Calibri" w:cs="Times New Roman"/>
          <w:sz w:val="24"/>
          <w:szCs w:val="24"/>
        </w:rPr>
        <w:t>All officers, upon expiration of their term of office, shall transfer all relevant documents, material, and equipment to their successor.</w:t>
      </w:r>
    </w:p>
    <w:p w14:paraId="492B6A08" w14:textId="77777777" w:rsidR="001545A2" w:rsidRDefault="001545A2">
      <w:pPr>
        <w:jc w:val="both"/>
        <w:rPr>
          <w:rFonts w:ascii="Calibri" w:eastAsia="Calibri" w:hAnsi="Calibri" w:cs="Times New Roman"/>
          <w:b/>
          <w:bCs/>
          <w:sz w:val="24"/>
          <w:szCs w:val="24"/>
        </w:rPr>
      </w:pPr>
    </w:p>
    <w:p w14:paraId="218F8D66" w14:textId="77777777" w:rsidR="001545A2" w:rsidRDefault="004279AD">
      <w:pPr>
        <w:jc w:val="both"/>
        <w:rPr>
          <w:rFonts w:ascii="Calibri" w:eastAsia="Calibri" w:hAnsi="Calibri" w:cs="Times New Roman"/>
          <w:b/>
          <w:bCs/>
          <w:sz w:val="24"/>
          <w:szCs w:val="24"/>
          <w:u w:val="single"/>
        </w:rPr>
      </w:pPr>
      <w:r>
        <w:rPr>
          <w:rFonts w:eastAsia="Calibri" w:cs="Times New Roman"/>
          <w:b/>
          <w:bCs/>
          <w:sz w:val="24"/>
          <w:szCs w:val="24"/>
          <w:u w:val="single"/>
        </w:rPr>
        <w:t xml:space="preserve">ARTICLE VI-SECTION BOARD MEETINGS </w:t>
      </w:r>
    </w:p>
    <w:p w14:paraId="267C31CF" w14:textId="22F041E6" w:rsidR="001545A2" w:rsidRPr="00F1373D" w:rsidRDefault="00F1373D" w:rsidP="00F1373D">
      <w:pPr>
        <w:numPr>
          <w:ilvl w:val="0"/>
          <w:numId w:val="29"/>
        </w:numPr>
        <w:spacing w:after="160" w:line="254" w:lineRule="auto"/>
        <w:contextualSpacing/>
        <w:jc w:val="both"/>
        <w:rPr>
          <w:rFonts w:ascii="Calibri" w:eastAsia="Calibri" w:hAnsi="Calibri" w:cs="Times New Roman"/>
          <w:sz w:val="24"/>
          <w:szCs w:val="24"/>
        </w:rPr>
      </w:pPr>
      <w:r>
        <w:rPr>
          <w:rFonts w:eastAsia="Calibri" w:cs="Times New Roman"/>
          <w:sz w:val="24"/>
          <w:szCs w:val="24"/>
        </w:rPr>
        <w:t xml:space="preserve">An </w:t>
      </w:r>
      <w:r w:rsidRPr="00F1373D">
        <w:rPr>
          <w:rFonts w:eastAsia="Calibri" w:cs="Times New Roman"/>
          <w:sz w:val="24"/>
          <w:szCs w:val="24"/>
        </w:rPr>
        <w:t>annual meeting for the election of officers and directors and for transaction of any other business of the Section shall be held at such place and time as designated by the CTX Board. The general membership shall be notified at least thirty (30) days prior to the meeting, of the time, and location.</w:t>
      </w:r>
    </w:p>
    <w:p w14:paraId="4EA7ADBA" w14:textId="77777777" w:rsidR="00F1373D" w:rsidRPr="00F1373D" w:rsidRDefault="00F1373D" w:rsidP="00F1373D">
      <w:pPr>
        <w:spacing w:after="160" w:line="254" w:lineRule="auto"/>
        <w:ind w:left="675"/>
        <w:contextualSpacing/>
        <w:jc w:val="both"/>
        <w:rPr>
          <w:rFonts w:ascii="Calibri" w:eastAsia="Calibri" w:hAnsi="Calibri" w:cs="Times New Roman"/>
          <w:sz w:val="24"/>
          <w:szCs w:val="24"/>
        </w:rPr>
      </w:pPr>
    </w:p>
    <w:p w14:paraId="058F99AF" w14:textId="37643CC2" w:rsidR="001545A2" w:rsidRDefault="00F1373D">
      <w:pPr>
        <w:numPr>
          <w:ilvl w:val="0"/>
          <w:numId w:val="16"/>
        </w:numPr>
        <w:spacing w:after="160" w:line="254" w:lineRule="auto"/>
        <w:contextualSpacing/>
        <w:jc w:val="both"/>
        <w:rPr>
          <w:rFonts w:ascii="Calibri" w:eastAsia="Calibri" w:hAnsi="Calibri" w:cs="Times New Roman"/>
          <w:sz w:val="24"/>
          <w:szCs w:val="24"/>
        </w:rPr>
      </w:pPr>
      <w:r w:rsidRPr="00F1373D">
        <w:rPr>
          <w:rFonts w:eastAsia="Calibri" w:cs="Times New Roman"/>
          <w:sz w:val="24"/>
          <w:szCs w:val="24"/>
        </w:rPr>
        <w:t>General membership meetings will be held on a regular basis as determined by the CTX Board. To the extent possible, an annual calendar shall be established prior to September 1</w:t>
      </w:r>
      <w:r w:rsidRPr="00F1373D">
        <w:rPr>
          <w:rFonts w:eastAsia="Calibri" w:cs="Times New Roman"/>
          <w:sz w:val="24"/>
          <w:szCs w:val="24"/>
          <w:vertAlign w:val="superscript"/>
        </w:rPr>
        <w:t>st</w:t>
      </w:r>
      <w:r w:rsidRPr="00F1373D">
        <w:rPr>
          <w:rFonts w:eastAsia="Calibri" w:cs="Times New Roman"/>
          <w:sz w:val="24"/>
          <w:szCs w:val="24"/>
        </w:rPr>
        <w:t xml:space="preserve"> and the membership notified. Additional general membership meetings or social functions may be held at the discretion of the Board of Directors.</w:t>
      </w:r>
    </w:p>
    <w:p w14:paraId="71078CFD" w14:textId="77777777" w:rsidR="001545A2" w:rsidRDefault="001545A2">
      <w:pPr>
        <w:ind w:left="720"/>
        <w:contextualSpacing/>
        <w:jc w:val="both"/>
        <w:rPr>
          <w:rFonts w:ascii="Calibri" w:eastAsia="Calibri" w:hAnsi="Calibri" w:cs="Times New Roman"/>
          <w:sz w:val="24"/>
          <w:szCs w:val="24"/>
        </w:rPr>
      </w:pPr>
    </w:p>
    <w:p w14:paraId="49B8AB83" w14:textId="17769221" w:rsidR="001545A2" w:rsidRDefault="00F1373D">
      <w:pPr>
        <w:numPr>
          <w:ilvl w:val="0"/>
          <w:numId w:val="16"/>
        </w:numPr>
        <w:spacing w:after="160" w:line="254" w:lineRule="auto"/>
        <w:contextualSpacing/>
        <w:jc w:val="both"/>
        <w:rPr>
          <w:rFonts w:ascii="Calibri" w:eastAsia="Calibri" w:hAnsi="Calibri" w:cs="Times New Roman"/>
          <w:sz w:val="24"/>
          <w:szCs w:val="24"/>
        </w:rPr>
      </w:pPr>
      <w:r w:rsidRPr="00F1373D">
        <w:rPr>
          <w:rFonts w:eastAsia="Calibri" w:cs="Times New Roman"/>
          <w:sz w:val="24"/>
          <w:szCs w:val="24"/>
        </w:rPr>
        <w:t xml:space="preserve">The CTX Board shall meet at least </w:t>
      </w:r>
      <w:commentRangeStart w:id="18"/>
      <w:r w:rsidRPr="00F1373D">
        <w:rPr>
          <w:rFonts w:eastAsia="Calibri" w:cs="Times New Roman"/>
          <w:sz w:val="24"/>
          <w:szCs w:val="24"/>
        </w:rPr>
        <w:t>quarterly</w:t>
      </w:r>
      <w:commentRangeEnd w:id="18"/>
      <w:r w:rsidR="00B02480">
        <w:rPr>
          <w:rStyle w:val="CommentReference"/>
        </w:rPr>
        <w:commentReference w:id="18"/>
      </w:r>
      <w:r w:rsidRPr="00F1373D">
        <w:rPr>
          <w:rFonts w:eastAsia="Calibri" w:cs="Times New Roman"/>
          <w:sz w:val="24"/>
          <w:szCs w:val="24"/>
        </w:rPr>
        <w:t xml:space="preserve"> to conduct the business of the Section. It shall establish an Executive Committee, to be chaired by the Section President, to conduct business affairs in the absence of a full Board Meeting.</w:t>
      </w:r>
    </w:p>
    <w:p w14:paraId="4C98A61E" w14:textId="77777777" w:rsidR="001545A2" w:rsidRDefault="001545A2">
      <w:pPr>
        <w:ind w:left="720"/>
        <w:contextualSpacing/>
        <w:jc w:val="both"/>
        <w:rPr>
          <w:rFonts w:ascii="Calibri" w:eastAsia="Calibri" w:hAnsi="Calibri" w:cs="Times New Roman"/>
          <w:sz w:val="24"/>
          <w:szCs w:val="24"/>
        </w:rPr>
      </w:pPr>
    </w:p>
    <w:p w14:paraId="1729AB76" w14:textId="50F023A9" w:rsidR="001545A2" w:rsidRPr="00F1373D" w:rsidRDefault="004279AD">
      <w:pPr>
        <w:numPr>
          <w:ilvl w:val="0"/>
          <w:numId w:val="16"/>
        </w:numPr>
        <w:spacing w:after="160" w:line="254" w:lineRule="auto"/>
        <w:contextualSpacing/>
        <w:jc w:val="both"/>
        <w:rPr>
          <w:rFonts w:ascii="Calibri" w:eastAsia="Calibri" w:hAnsi="Calibri" w:cs="Times New Roman"/>
          <w:sz w:val="24"/>
          <w:szCs w:val="24"/>
        </w:rPr>
      </w:pPr>
      <w:r w:rsidRPr="2A214B49">
        <w:rPr>
          <w:rFonts w:eastAsia="Calibri" w:cs="Times New Roman"/>
          <w:sz w:val="24"/>
          <w:szCs w:val="24"/>
        </w:rPr>
        <w:t xml:space="preserve"> </w:t>
      </w:r>
      <w:r w:rsidR="00F1373D" w:rsidRPr="00F1373D">
        <w:rPr>
          <w:rFonts w:eastAsia="Calibri" w:cs="Times New Roman"/>
          <w:sz w:val="24"/>
          <w:szCs w:val="24"/>
        </w:rPr>
        <w:t>All meetings of the CTX Board and its Committees shall be conducted according to the latest edition of Robert’s Rules of Order.</w:t>
      </w:r>
    </w:p>
    <w:p w14:paraId="34A38A2F" w14:textId="77777777" w:rsidR="001545A2" w:rsidRDefault="001545A2">
      <w:pPr>
        <w:ind w:left="720"/>
        <w:contextualSpacing/>
        <w:jc w:val="both"/>
        <w:rPr>
          <w:rFonts w:ascii="Calibri" w:eastAsia="Calibri" w:hAnsi="Calibri" w:cs="Times New Roman"/>
          <w:sz w:val="24"/>
          <w:szCs w:val="24"/>
        </w:rPr>
      </w:pPr>
    </w:p>
    <w:p w14:paraId="00F90F62" w14:textId="77777777" w:rsidR="001545A2" w:rsidRDefault="004279AD">
      <w:pPr>
        <w:numPr>
          <w:ilvl w:val="0"/>
          <w:numId w:val="16"/>
        </w:numPr>
        <w:spacing w:after="160" w:line="254" w:lineRule="auto"/>
        <w:contextualSpacing/>
        <w:jc w:val="both"/>
        <w:rPr>
          <w:rFonts w:ascii="Calibri" w:eastAsia="Calibri" w:hAnsi="Calibri" w:cs="Times New Roman"/>
          <w:sz w:val="24"/>
          <w:szCs w:val="24"/>
        </w:rPr>
      </w:pPr>
      <w:r>
        <w:rPr>
          <w:rFonts w:eastAsia="Calibri" w:cs="Times New Roman"/>
          <w:sz w:val="24"/>
          <w:szCs w:val="24"/>
        </w:rPr>
        <w:t>Each individual Board member shall have one vote in all Section matters, regardless of the number of offices held.</w:t>
      </w:r>
    </w:p>
    <w:p w14:paraId="6DCFE210" w14:textId="77777777" w:rsidR="001545A2" w:rsidRDefault="001545A2">
      <w:pPr>
        <w:ind w:left="720"/>
        <w:contextualSpacing/>
        <w:jc w:val="both"/>
        <w:rPr>
          <w:rFonts w:ascii="Calibri" w:eastAsia="Calibri" w:hAnsi="Calibri" w:cs="Times New Roman"/>
          <w:sz w:val="24"/>
          <w:szCs w:val="24"/>
        </w:rPr>
      </w:pPr>
    </w:p>
    <w:p w14:paraId="5B207A3F" w14:textId="77777777" w:rsidR="001545A2" w:rsidRDefault="004279AD">
      <w:pPr>
        <w:numPr>
          <w:ilvl w:val="0"/>
          <w:numId w:val="16"/>
        </w:numPr>
        <w:spacing w:after="160" w:line="254" w:lineRule="auto"/>
        <w:contextualSpacing/>
        <w:jc w:val="both"/>
        <w:rPr>
          <w:rFonts w:ascii="Calibri" w:eastAsia="Calibri" w:hAnsi="Calibri" w:cs="Times New Roman"/>
          <w:sz w:val="24"/>
          <w:szCs w:val="24"/>
        </w:rPr>
      </w:pPr>
      <w:r>
        <w:rPr>
          <w:rFonts w:eastAsia="Calibri" w:cs="Times New Roman"/>
          <w:sz w:val="24"/>
          <w:szCs w:val="24"/>
        </w:rPr>
        <w:t>Voting may be by ballot, consent, mail, or any other reasonable means determined by the Section Board.</w:t>
      </w:r>
    </w:p>
    <w:p w14:paraId="07FEA0A0" w14:textId="77777777" w:rsidR="001545A2" w:rsidRDefault="001545A2">
      <w:pPr>
        <w:ind w:left="720"/>
        <w:contextualSpacing/>
        <w:jc w:val="both"/>
        <w:rPr>
          <w:rFonts w:ascii="Calibri" w:eastAsia="Calibri" w:hAnsi="Calibri" w:cs="Times New Roman"/>
          <w:sz w:val="24"/>
          <w:szCs w:val="24"/>
        </w:rPr>
      </w:pPr>
    </w:p>
    <w:p w14:paraId="4E64D684" w14:textId="77777777" w:rsidR="001545A2" w:rsidRDefault="004279AD">
      <w:pPr>
        <w:numPr>
          <w:ilvl w:val="0"/>
          <w:numId w:val="16"/>
        </w:numPr>
        <w:spacing w:after="160" w:line="254" w:lineRule="auto"/>
        <w:contextualSpacing/>
        <w:jc w:val="both"/>
        <w:rPr>
          <w:rFonts w:ascii="Calibri" w:eastAsia="Calibri" w:hAnsi="Calibri" w:cs="Times New Roman"/>
          <w:sz w:val="24"/>
          <w:szCs w:val="24"/>
        </w:rPr>
      </w:pPr>
      <w:r>
        <w:rPr>
          <w:rFonts w:eastAsia="Calibri" w:cs="Times New Roman"/>
          <w:sz w:val="24"/>
          <w:szCs w:val="24"/>
        </w:rPr>
        <w:t>Minutes of each Section Board meeting shall be provided to either the National or Region Secretary at their request.</w:t>
      </w:r>
    </w:p>
    <w:p w14:paraId="0D866F3B" w14:textId="77777777" w:rsidR="001545A2" w:rsidRDefault="001545A2">
      <w:pPr>
        <w:ind w:left="720"/>
        <w:contextualSpacing/>
        <w:jc w:val="both"/>
        <w:rPr>
          <w:rFonts w:ascii="Calibri" w:eastAsia="Calibri" w:hAnsi="Calibri" w:cs="Times New Roman"/>
          <w:sz w:val="24"/>
          <w:szCs w:val="24"/>
        </w:rPr>
      </w:pPr>
    </w:p>
    <w:p w14:paraId="7965E5C6" w14:textId="77777777" w:rsidR="001545A2" w:rsidRDefault="004279AD">
      <w:pPr>
        <w:numPr>
          <w:ilvl w:val="0"/>
          <w:numId w:val="16"/>
        </w:numPr>
        <w:spacing w:after="160" w:line="254" w:lineRule="auto"/>
        <w:contextualSpacing/>
        <w:jc w:val="both"/>
        <w:rPr>
          <w:rFonts w:ascii="Calibri" w:eastAsia="Calibri" w:hAnsi="Calibri" w:cs="Times New Roman"/>
          <w:sz w:val="24"/>
          <w:szCs w:val="24"/>
        </w:rPr>
      </w:pPr>
      <w:r>
        <w:rPr>
          <w:rFonts w:eastAsia="Calibri" w:cs="Times New Roman"/>
          <w:sz w:val="24"/>
          <w:szCs w:val="24"/>
        </w:rPr>
        <w:t>Section Board meetings shall be conducted in general accordance with Article VI of the National By-Laws.</w:t>
      </w:r>
    </w:p>
    <w:p w14:paraId="77E35E4F" w14:textId="77777777" w:rsidR="001545A2" w:rsidRDefault="001545A2" w:rsidP="00F1373D">
      <w:pPr>
        <w:contextualSpacing/>
        <w:jc w:val="both"/>
        <w:rPr>
          <w:rFonts w:ascii="Calibri" w:eastAsia="Calibri" w:hAnsi="Calibri" w:cs="Times New Roman"/>
          <w:sz w:val="24"/>
          <w:szCs w:val="24"/>
        </w:rPr>
      </w:pPr>
    </w:p>
    <w:p w14:paraId="68A5F88E" w14:textId="77777777" w:rsidR="001545A2" w:rsidRDefault="004279AD">
      <w:pPr>
        <w:numPr>
          <w:ilvl w:val="0"/>
          <w:numId w:val="16"/>
        </w:numPr>
        <w:spacing w:after="160" w:line="254" w:lineRule="auto"/>
        <w:contextualSpacing/>
        <w:jc w:val="both"/>
        <w:rPr>
          <w:rFonts w:ascii="Calibri" w:eastAsia="Calibri" w:hAnsi="Calibri" w:cs="Times New Roman"/>
          <w:sz w:val="24"/>
          <w:szCs w:val="24"/>
        </w:rPr>
      </w:pPr>
      <w:r>
        <w:rPr>
          <w:rFonts w:eastAsia="Calibri" w:cs="Times New Roman"/>
          <w:sz w:val="24"/>
          <w:szCs w:val="24"/>
        </w:rPr>
        <w:t xml:space="preserve"> Written or electronic notice of all meetings of the general membership stating time, place, and purpose shall be given by or at the direction of the Secretary to each member of the Section at least ten days prior to the date of the meeting. If the Secretary shall neglect or refuse to give notice of the meeting the person or persons calling the meeting may do so.  In the case of a special meeting the notice shall specify the general nature of the business to be transacted.</w:t>
      </w:r>
    </w:p>
    <w:p w14:paraId="423D432A" w14:textId="77777777" w:rsidR="001545A2" w:rsidRDefault="001545A2">
      <w:pPr>
        <w:ind w:left="720"/>
        <w:contextualSpacing/>
        <w:jc w:val="both"/>
        <w:rPr>
          <w:rFonts w:ascii="Calibri" w:eastAsia="Calibri" w:hAnsi="Calibri" w:cs="Times New Roman"/>
          <w:sz w:val="24"/>
          <w:szCs w:val="24"/>
        </w:rPr>
      </w:pPr>
    </w:p>
    <w:p w14:paraId="43468B75" w14:textId="77777777" w:rsidR="001545A2" w:rsidRDefault="004279AD" w:rsidP="009F3D92">
      <w:pPr>
        <w:keepNext/>
        <w:jc w:val="both"/>
        <w:rPr>
          <w:rFonts w:ascii="Calibri" w:eastAsia="Calibri" w:hAnsi="Calibri" w:cs="Times New Roman"/>
          <w:b/>
          <w:bCs/>
          <w:sz w:val="24"/>
          <w:szCs w:val="24"/>
          <w:u w:val="single"/>
        </w:rPr>
      </w:pPr>
      <w:r>
        <w:rPr>
          <w:rFonts w:eastAsia="Calibri" w:cs="Times New Roman"/>
          <w:b/>
          <w:bCs/>
          <w:sz w:val="24"/>
          <w:szCs w:val="24"/>
          <w:u w:val="single"/>
        </w:rPr>
        <w:t>ARTICLE VII-ASSESSMENTS, DUES, AND FEES</w:t>
      </w:r>
    </w:p>
    <w:p w14:paraId="0460E23F" w14:textId="57BAD0F1" w:rsidR="001545A2" w:rsidRDefault="004279AD" w:rsidP="009F3D92">
      <w:pPr>
        <w:keepNext/>
        <w:numPr>
          <w:ilvl w:val="0"/>
          <w:numId w:val="30"/>
        </w:numPr>
        <w:spacing w:after="160" w:line="254" w:lineRule="auto"/>
        <w:contextualSpacing/>
        <w:jc w:val="both"/>
        <w:rPr>
          <w:rFonts w:eastAsia="Calibri" w:cs="Times New Roman"/>
          <w:sz w:val="24"/>
          <w:szCs w:val="24"/>
        </w:rPr>
      </w:pPr>
      <w:commentRangeStart w:id="19"/>
      <w:commentRangeStart w:id="20"/>
      <w:r w:rsidRPr="4608DA6A">
        <w:rPr>
          <w:rFonts w:eastAsia="Calibri" w:cs="Times New Roman"/>
          <w:sz w:val="24"/>
          <w:szCs w:val="24"/>
        </w:rPr>
        <w:t xml:space="preserve">The application fee for membership shall be </w:t>
      </w:r>
      <w:r w:rsidR="50E68F00" w:rsidRPr="4608DA6A">
        <w:rPr>
          <w:rFonts w:eastAsia="Calibri" w:cs="Times New Roman"/>
          <w:sz w:val="24"/>
          <w:szCs w:val="24"/>
        </w:rPr>
        <w:t>ninety</w:t>
      </w:r>
      <w:r w:rsidR="00D61146" w:rsidRPr="4608DA6A">
        <w:rPr>
          <w:rFonts w:eastAsia="Calibri" w:cs="Times New Roman"/>
          <w:sz w:val="24"/>
          <w:szCs w:val="24"/>
        </w:rPr>
        <w:t xml:space="preserve"> </w:t>
      </w:r>
      <w:r w:rsidRPr="4608DA6A">
        <w:rPr>
          <w:rFonts w:eastAsia="Calibri" w:cs="Times New Roman"/>
          <w:sz w:val="24"/>
          <w:szCs w:val="24"/>
        </w:rPr>
        <w:t>dollars</w:t>
      </w:r>
      <w:r w:rsidR="00D61146" w:rsidRPr="4608DA6A">
        <w:rPr>
          <w:rFonts w:eastAsia="Calibri" w:cs="Times New Roman"/>
          <w:sz w:val="24"/>
          <w:szCs w:val="24"/>
        </w:rPr>
        <w:t xml:space="preserve"> </w:t>
      </w:r>
      <w:r w:rsidR="22A6382D" w:rsidRPr="4608DA6A">
        <w:rPr>
          <w:rFonts w:eastAsia="Calibri" w:cs="Times New Roman"/>
          <w:sz w:val="24"/>
          <w:szCs w:val="24"/>
        </w:rPr>
        <w:t>($90) and</w:t>
      </w:r>
      <w:r w:rsidR="3835EAF3" w:rsidRPr="4608DA6A">
        <w:rPr>
          <w:rFonts w:eastAsia="Calibri" w:cs="Times New Roman"/>
          <w:sz w:val="24"/>
          <w:szCs w:val="24"/>
        </w:rPr>
        <w:t xml:space="preserve"> fifty dollars (</w:t>
      </w:r>
      <w:r w:rsidR="00D61146" w:rsidRPr="4608DA6A">
        <w:rPr>
          <w:rFonts w:eastAsia="Calibri" w:cs="Times New Roman"/>
          <w:sz w:val="24"/>
          <w:szCs w:val="24"/>
        </w:rPr>
        <w:t>$50</w:t>
      </w:r>
      <w:r w:rsidR="7B8446F6" w:rsidRPr="4608DA6A">
        <w:rPr>
          <w:rFonts w:eastAsia="Calibri" w:cs="Times New Roman"/>
          <w:sz w:val="24"/>
          <w:szCs w:val="24"/>
        </w:rPr>
        <w:t>)</w:t>
      </w:r>
      <w:r w:rsidR="00D61146" w:rsidRPr="4608DA6A">
        <w:rPr>
          <w:rFonts w:eastAsia="Calibri" w:cs="Times New Roman"/>
          <w:sz w:val="24"/>
          <w:szCs w:val="24"/>
        </w:rPr>
        <w:t xml:space="preserve"> for Public Sector</w:t>
      </w:r>
      <w:r w:rsidR="4C6176A8" w:rsidRPr="4608DA6A">
        <w:rPr>
          <w:rFonts w:eastAsia="Calibri" w:cs="Times New Roman"/>
          <w:sz w:val="24"/>
          <w:szCs w:val="24"/>
        </w:rPr>
        <w:t xml:space="preserve"> employee</w:t>
      </w:r>
      <w:r w:rsidR="00D61146" w:rsidRPr="4608DA6A">
        <w:rPr>
          <w:rFonts w:eastAsia="Calibri" w:cs="Times New Roman"/>
          <w:sz w:val="24"/>
          <w:szCs w:val="24"/>
        </w:rPr>
        <w:t>s</w:t>
      </w:r>
      <w:r w:rsidRPr="4608DA6A">
        <w:rPr>
          <w:rFonts w:eastAsia="Calibri" w:cs="Times New Roman"/>
          <w:sz w:val="24"/>
          <w:szCs w:val="24"/>
        </w:rPr>
        <w:t xml:space="preserve">.  This fee shall consist of a </w:t>
      </w:r>
      <w:r w:rsidR="325029B3" w:rsidRPr="4608DA6A">
        <w:rPr>
          <w:rFonts w:eastAsia="Calibri" w:cs="Times New Roman"/>
          <w:sz w:val="24"/>
          <w:szCs w:val="24"/>
        </w:rPr>
        <w:t>for</w:t>
      </w:r>
      <w:r w:rsidRPr="4608DA6A">
        <w:rPr>
          <w:rFonts w:eastAsia="Calibri" w:cs="Times New Roman"/>
          <w:sz w:val="24"/>
          <w:szCs w:val="24"/>
        </w:rPr>
        <w:t xml:space="preserve">ty-five </w:t>
      </w:r>
      <w:r w:rsidR="5C08E1E2" w:rsidRPr="4608DA6A">
        <w:rPr>
          <w:rFonts w:eastAsia="Calibri" w:cs="Times New Roman"/>
          <w:sz w:val="24"/>
          <w:szCs w:val="24"/>
        </w:rPr>
        <w:t xml:space="preserve">dollar </w:t>
      </w:r>
      <w:r w:rsidRPr="4608DA6A">
        <w:rPr>
          <w:rFonts w:eastAsia="Calibri" w:cs="Times New Roman"/>
          <w:sz w:val="24"/>
          <w:szCs w:val="24"/>
        </w:rPr>
        <w:t>(</w:t>
      </w:r>
      <w:r w:rsidR="270C7918" w:rsidRPr="4608DA6A">
        <w:rPr>
          <w:rFonts w:eastAsia="Calibri" w:cs="Times New Roman"/>
          <w:sz w:val="24"/>
          <w:szCs w:val="24"/>
        </w:rPr>
        <w:t>$4</w:t>
      </w:r>
      <w:r w:rsidRPr="4608DA6A">
        <w:rPr>
          <w:rFonts w:eastAsia="Calibri" w:cs="Times New Roman"/>
          <w:sz w:val="24"/>
          <w:szCs w:val="24"/>
        </w:rPr>
        <w:t xml:space="preserve">5) National initiation fee; a twenty </w:t>
      </w:r>
      <w:r w:rsidR="07C2FA51" w:rsidRPr="4608DA6A">
        <w:rPr>
          <w:rFonts w:eastAsia="Calibri" w:cs="Times New Roman"/>
          <w:sz w:val="24"/>
          <w:szCs w:val="24"/>
        </w:rPr>
        <w:t xml:space="preserve">dollar </w:t>
      </w:r>
      <w:r w:rsidRPr="4608DA6A">
        <w:rPr>
          <w:rFonts w:eastAsia="Calibri" w:cs="Times New Roman"/>
          <w:sz w:val="24"/>
          <w:szCs w:val="24"/>
        </w:rPr>
        <w:t>(</w:t>
      </w:r>
      <w:r w:rsidR="5ACB4F50" w:rsidRPr="4608DA6A">
        <w:rPr>
          <w:rFonts w:eastAsia="Calibri" w:cs="Times New Roman"/>
          <w:sz w:val="24"/>
          <w:szCs w:val="24"/>
        </w:rPr>
        <w:t>$</w:t>
      </w:r>
      <w:r w:rsidRPr="4608DA6A">
        <w:rPr>
          <w:rFonts w:eastAsia="Calibri" w:cs="Times New Roman"/>
          <w:sz w:val="24"/>
          <w:szCs w:val="24"/>
        </w:rPr>
        <w:t xml:space="preserve">20) National annual dues assessment; </w:t>
      </w:r>
      <w:r w:rsidR="5E1FEA87" w:rsidRPr="4608DA6A">
        <w:rPr>
          <w:rFonts w:eastAsia="Calibri" w:cs="Times New Roman"/>
          <w:sz w:val="24"/>
          <w:szCs w:val="24"/>
        </w:rPr>
        <w:t>a five dollar ($5) fee for th</w:t>
      </w:r>
      <w:r w:rsidR="003F4CFF">
        <w:rPr>
          <w:rFonts w:eastAsia="Calibri" w:cs="Times New Roman"/>
          <w:sz w:val="24"/>
          <w:szCs w:val="24"/>
        </w:rPr>
        <w:t>e</w:t>
      </w:r>
      <w:r w:rsidR="5E1FEA87" w:rsidRPr="4608DA6A">
        <w:rPr>
          <w:rFonts w:eastAsia="Calibri" w:cs="Times New Roman"/>
          <w:sz w:val="24"/>
          <w:szCs w:val="24"/>
        </w:rPr>
        <w:t xml:space="preserve"> annual Region dues; </w:t>
      </w:r>
      <w:r w:rsidRPr="4608DA6A">
        <w:rPr>
          <w:rFonts w:eastAsia="Calibri" w:cs="Times New Roman"/>
          <w:sz w:val="24"/>
          <w:szCs w:val="24"/>
        </w:rPr>
        <w:t xml:space="preserve">and a </w:t>
      </w:r>
      <w:r w:rsidR="0F834277" w:rsidRPr="4608DA6A">
        <w:rPr>
          <w:rFonts w:eastAsia="Calibri" w:cs="Times New Roman"/>
          <w:sz w:val="24"/>
          <w:szCs w:val="24"/>
        </w:rPr>
        <w:t xml:space="preserve">twenty </w:t>
      </w:r>
      <w:r w:rsidR="39391A94" w:rsidRPr="4608DA6A">
        <w:rPr>
          <w:rFonts w:eastAsia="Calibri" w:cs="Times New Roman"/>
          <w:sz w:val="24"/>
          <w:szCs w:val="24"/>
        </w:rPr>
        <w:t>dollar (</w:t>
      </w:r>
      <w:r w:rsidR="00D61146" w:rsidRPr="4608DA6A">
        <w:rPr>
          <w:rFonts w:eastAsia="Calibri" w:cs="Times New Roman"/>
          <w:sz w:val="24"/>
          <w:szCs w:val="24"/>
        </w:rPr>
        <w:t>$</w:t>
      </w:r>
      <w:r w:rsidR="3B8C02A6" w:rsidRPr="4608DA6A">
        <w:rPr>
          <w:rFonts w:eastAsia="Calibri" w:cs="Times New Roman"/>
          <w:sz w:val="24"/>
          <w:szCs w:val="24"/>
        </w:rPr>
        <w:t>20</w:t>
      </w:r>
      <w:r w:rsidR="29C16604" w:rsidRPr="4608DA6A">
        <w:rPr>
          <w:rFonts w:eastAsia="Calibri" w:cs="Times New Roman"/>
          <w:sz w:val="24"/>
          <w:szCs w:val="24"/>
        </w:rPr>
        <w:t>)</w:t>
      </w:r>
      <w:r w:rsidR="00D61146" w:rsidRPr="4608DA6A">
        <w:rPr>
          <w:rFonts w:eastAsia="Calibri" w:cs="Times New Roman"/>
          <w:sz w:val="24"/>
          <w:szCs w:val="24"/>
        </w:rPr>
        <w:t xml:space="preserve"> </w:t>
      </w:r>
      <w:r w:rsidRPr="4608DA6A">
        <w:rPr>
          <w:rFonts w:eastAsia="Calibri" w:cs="Times New Roman"/>
          <w:sz w:val="24"/>
          <w:szCs w:val="24"/>
        </w:rPr>
        <w:t>fee for the annual Section dues.</w:t>
      </w:r>
      <w:r w:rsidR="480272BE" w:rsidRPr="4608DA6A">
        <w:rPr>
          <w:rFonts w:eastAsia="Calibri" w:cs="Times New Roman"/>
          <w:sz w:val="24"/>
          <w:szCs w:val="24"/>
        </w:rPr>
        <w:t xml:space="preserve"> Fees listed above may be updated as needed by majority vote of the B</w:t>
      </w:r>
      <w:r w:rsidR="5AF46142" w:rsidRPr="4608DA6A">
        <w:rPr>
          <w:rFonts w:eastAsia="Calibri" w:cs="Times New Roman"/>
          <w:sz w:val="24"/>
          <w:szCs w:val="24"/>
        </w:rPr>
        <w:t>oard of Directors.</w:t>
      </w:r>
      <w:commentRangeEnd w:id="19"/>
      <w:r>
        <w:rPr>
          <w:rStyle w:val="CommentReference"/>
        </w:rPr>
        <w:commentReference w:id="19"/>
      </w:r>
      <w:commentRangeEnd w:id="20"/>
      <w:r>
        <w:rPr>
          <w:rStyle w:val="CommentReference"/>
        </w:rPr>
        <w:commentReference w:id="20"/>
      </w:r>
      <w:r w:rsidR="00F1373D">
        <w:rPr>
          <w:rFonts w:eastAsia="Calibri" w:cs="Times New Roman"/>
          <w:sz w:val="24"/>
          <w:szCs w:val="24"/>
        </w:rPr>
        <w:t xml:space="preserve"> </w:t>
      </w:r>
      <w:r w:rsidR="00F1373D" w:rsidRPr="00F1373D">
        <w:rPr>
          <w:rFonts w:eastAsia="Calibri" w:cs="Times New Roman"/>
          <w:sz w:val="24"/>
          <w:szCs w:val="24"/>
        </w:rPr>
        <w:t>The annual dues shall be established by the CTX Board for all classes of membership, payable as of June 1</w:t>
      </w:r>
      <w:r w:rsidR="00F1373D" w:rsidRPr="00F1373D">
        <w:rPr>
          <w:rFonts w:eastAsia="Calibri" w:cs="Times New Roman"/>
          <w:sz w:val="24"/>
          <w:szCs w:val="24"/>
          <w:vertAlign w:val="superscript"/>
        </w:rPr>
        <w:t>st</w:t>
      </w:r>
      <w:r w:rsidR="00F1373D" w:rsidRPr="00F1373D">
        <w:rPr>
          <w:rFonts w:eastAsia="Calibri" w:cs="Times New Roman"/>
          <w:sz w:val="24"/>
          <w:szCs w:val="24"/>
        </w:rPr>
        <w:t>. Said dues shall be inclusive of the annual assessment of the National Board of Directors authorized by Article IV, Section 3, of the Constitution.</w:t>
      </w:r>
      <w:r w:rsidR="00F1373D">
        <w:rPr>
          <w:rFonts w:eastAsia="Calibri" w:cs="Times New Roman"/>
          <w:sz w:val="24"/>
          <w:szCs w:val="24"/>
        </w:rPr>
        <w:t xml:space="preserve"> </w:t>
      </w:r>
      <w:r w:rsidR="00F1373D" w:rsidRPr="00F1373D">
        <w:rPr>
          <w:rFonts w:eastAsia="Calibri" w:cs="Times New Roman"/>
          <w:sz w:val="24"/>
          <w:szCs w:val="24"/>
        </w:rPr>
        <w:t>A one-time initiation fee, as established by the National Board of Directors, shall accompany each application for membership. This initiation fee is in addition to the annual dues.</w:t>
      </w:r>
    </w:p>
    <w:p w14:paraId="13D43D17" w14:textId="77777777" w:rsidR="001545A2" w:rsidRDefault="001545A2">
      <w:pPr>
        <w:jc w:val="both"/>
        <w:rPr>
          <w:rFonts w:ascii="Calibri" w:eastAsia="Calibri" w:hAnsi="Calibri" w:cs="Times New Roman"/>
          <w:sz w:val="24"/>
          <w:szCs w:val="24"/>
        </w:rPr>
      </w:pPr>
    </w:p>
    <w:p w14:paraId="2F6EA553" w14:textId="4F3DC682" w:rsidR="001545A2" w:rsidRDefault="423A476C" w:rsidP="009E5817">
      <w:pPr>
        <w:numPr>
          <w:ilvl w:val="0"/>
          <w:numId w:val="17"/>
        </w:numPr>
        <w:spacing w:after="160" w:line="254" w:lineRule="auto"/>
        <w:jc w:val="both"/>
        <w:rPr>
          <w:rFonts w:ascii="Calibri" w:eastAsia="Calibri" w:hAnsi="Calibri" w:cs="Times New Roman"/>
          <w:sz w:val="24"/>
          <w:szCs w:val="24"/>
        </w:rPr>
      </w:pPr>
      <w:r w:rsidRPr="2A214B49">
        <w:rPr>
          <w:rFonts w:eastAsia="Calibri" w:cs="Times New Roman"/>
          <w:sz w:val="24"/>
          <w:szCs w:val="24"/>
        </w:rPr>
        <w:t>The Section fiscal year shall be from June 1</w:t>
      </w:r>
      <w:r w:rsidRPr="2A214B49">
        <w:rPr>
          <w:rFonts w:eastAsia="Calibri" w:cs="Times New Roman"/>
          <w:sz w:val="24"/>
          <w:szCs w:val="24"/>
          <w:vertAlign w:val="superscript"/>
        </w:rPr>
        <w:t>st</w:t>
      </w:r>
      <w:r w:rsidRPr="2A214B49">
        <w:rPr>
          <w:rFonts w:eastAsia="Calibri" w:cs="Times New Roman"/>
          <w:sz w:val="24"/>
          <w:szCs w:val="24"/>
        </w:rPr>
        <w:t xml:space="preserve"> through May 31</w:t>
      </w:r>
      <w:r w:rsidRPr="2A214B49">
        <w:rPr>
          <w:rFonts w:eastAsia="Calibri" w:cs="Times New Roman"/>
          <w:sz w:val="24"/>
          <w:szCs w:val="24"/>
          <w:vertAlign w:val="superscript"/>
        </w:rPr>
        <w:t>st</w:t>
      </w:r>
      <w:r w:rsidRPr="2A214B49">
        <w:rPr>
          <w:rFonts w:eastAsia="Calibri" w:cs="Times New Roman"/>
          <w:sz w:val="24"/>
          <w:szCs w:val="24"/>
        </w:rPr>
        <w:t>.</w:t>
      </w:r>
    </w:p>
    <w:p w14:paraId="37896876" w14:textId="36B67F66" w:rsidR="001545A2" w:rsidRDefault="00F1373D" w:rsidP="2A214B49">
      <w:pPr>
        <w:numPr>
          <w:ilvl w:val="0"/>
          <w:numId w:val="17"/>
        </w:numPr>
        <w:spacing w:after="160" w:line="254" w:lineRule="auto"/>
        <w:jc w:val="both"/>
        <w:rPr>
          <w:rFonts w:ascii="Calibri" w:eastAsia="Calibri" w:hAnsi="Calibri" w:cs="Times New Roman"/>
          <w:sz w:val="24"/>
          <w:szCs w:val="24"/>
        </w:rPr>
      </w:pPr>
      <w:r w:rsidRPr="00F1373D">
        <w:rPr>
          <w:rFonts w:ascii="Calibri" w:eastAsia="Calibri" w:hAnsi="Calibri" w:cs="Times New Roman"/>
          <w:sz w:val="24"/>
          <w:szCs w:val="24"/>
        </w:rPr>
        <w:t>Annual dues and membership shall run concurrent with the fiscal year. If a new member joins after March 31</w:t>
      </w:r>
      <w:r w:rsidRPr="00F1373D">
        <w:rPr>
          <w:rFonts w:ascii="Calibri" w:eastAsia="Calibri" w:hAnsi="Calibri" w:cs="Times New Roman"/>
          <w:sz w:val="24"/>
          <w:szCs w:val="24"/>
          <w:vertAlign w:val="superscript"/>
        </w:rPr>
        <w:t>st,</w:t>
      </w:r>
      <w:r w:rsidRPr="00F1373D">
        <w:rPr>
          <w:rFonts w:ascii="Calibri" w:eastAsia="Calibri" w:hAnsi="Calibri" w:cs="Times New Roman"/>
          <w:sz w:val="24"/>
          <w:szCs w:val="24"/>
        </w:rPr>
        <w:t xml:space="preserve"> they will receive a 30% reduction in the annual dues for that year but will </w:t>
      </w:r>
      <w:r w:rsidR="009E5817">
        <w:rPr>
          <w:rFonts w:ascii="Calibri" w:eastAsia="Calibri" w:hAnsi="Calibri" w:cs="Times New Roman"/>
          <w:sz w:val="24"/>
          <w:szCs w:val="24"/>
        </w:rPr>
        <w:t xml:space="preserve">be </w:t>
      </w:r>
      <w:r w:rsidRPr="00F1373D">
        <w:rPr>
          <w:rFonts w:ascii="Calibri" w:eastAsia="Calibri" w:hAnsi="Calibri" w:cs="Times New Roman"/>
          <w:sz w:val="24"/>
          <w:szCs w:val="24"/>
        </w:rPr>
        <w:t>required to pay the one-time initiation fee described in Section 3 of this Article.</w:t>
      </w:r>
    </w:p>
    <w:p w14:paraId="503869A8" w14:textId="613F9BD1" w:rsidR="001545A2" w:rsidRDefault="004279AD" w:rsidP="2A214B49">
      <w:pPr>
        <w:numPr>
          <w:ilvl w:val="0"/>
          <w:numId w:val="17"/>
        </w:numPr>
        <w:spacing w:after="160" w:line="254" w:lineRule="auto"/>
        <w:jc w:val="both"/>
        <w:rPr>
          <w:rFonts w:ascii="Calibri" w:eastAsia="Calibri" w:hAnsi="Calibri" w:cs="Times New Roman"/>
        </w:rPr>
      </w:pPr>
      <w:r w:rsidRPr="2A214B49">
        <w:rPr>
          <w:rFonts w:eastAsia="Calibri" w:cs="Times New Roman"/>
          <w:sz w:val="24"/>
          <w:szCs w:val="24"/>
        </w:rPr>
        <w:t>The</w:t>
      </w:r>
      <w:r w:rsidR="00F1373D" w:rsidRPr="00F1373D">
        <w:rPr>
          <w:rFonts w:eastAsia="Calibri" w:cs="Times New Roman"/>
          <w:sz w:val="24"/>
          <w:szCs w:val="24"/>
        </w:rPr>
        <w:t xml:space="preserve"> Treasurer shall mail a dues statement to each member within 30 days of the end of the fiscal year. If a member’s dues are not paid within 30 days, the Secretary shall mail a delinquent notice to that member notifying them that if their dues are not paid within 30 days from the date of the notice their voting rights will be automatically forfeited. If the member’s dues are not paid within 60 days from the date of the delinquent notice, their membership shall be forfeited at the discretion of the Section Board.</w:t>
      </w:r>
    </w:p>
    <w:p w14:paraId="2994D945" w14:textId="77777777" w:rsidR="001545A2" w:rsidRDefault="001545A2">
      <w:pPr>
        <w:jc w:val="both"/>
        <w:rPr>
          <w:rFonts w:ascii="Calibri" w:eastAsia="Calibri" w:hAnsi="Calibri" w:cs="Times New Roman"/>
          <w:b/>
          <w:bCs/>
          <w:sz w:val="24"/>
          <w:szCs w:val="24"/>
          <w:u w:val="single"/>
        </w:rPr>
      </w:pPr>
    </w:p>
    <w:p w14:paraId="4E6007C7" w14:textId="77777777" w:rsidR="001545A2" w:rsidRDefault="004279AD">
      <w:pPr>
        <w:jc w:val="both"/>
        <w:rPr>
          <w:rFonts w:ascii="Calibri" w:eastAsia="Calibri" w:hAnsi="Calibri" w:cs="Times New Roman"/>
          <w:b/>
          <w:bCs/>
          <w:sz w:val="24"/>
          <w:szCs w:val="24"/>
          <w:u w:val="single"/>
        </w:rPr>
      </w:pPr>
      <w:r>
        <w:rPr>
          <w:rFonts w:eastAsia="Calibri" w:cs="Times New Roman"/>
          <w:b/>
          <w:bCs/>
          <w:sz w:val="24"/>
          <w:szCs w:val="24"/>
          <w:u w:val="single"/>
        </w:rPr>
        <w:t xml:space="preserve">ARTICLE VIII-COMMITTEES </w:t>
      </w:r>
    </w:p>
    <w:p w14:paraId="1D3B371D" w14:textId="42099D16" w:rsidR="005D06E2" w:rsidRPr="005D06E2" w:rsidRDefault="004279AD" w:rsidP="005D06E2">
      <w:pPr>
        <w:numPr>
          <w:ilvl w:val="0"/>
          <w:numId w:val="32"/>
        </w:numPr>
        <w:spacing w:after="160" w:line="254" w:lineRule="auto"/>
        <w:contextualSpacing/>
        <w:jc w:val="both"/>
        <w:rPr>
          <w:rFonts w:eastAsia="Calibri" w:cs="Times New Roman"/>
          <w:sz w:val="24"/>
          <w:szCs w:val="24"/>
        </w:rPr>
      </w:pPr>
      <w:r>
        <w:rPr>
          <w:rFonts w:eastAsia="Calibri" w:cs="Times New Roman"/>
          <w:sz w:val="24"/>
          <w:szCs w:val="24"/>
        </w:rPr>
        <w:t>The</w:t>
      </w:r>
      <w:r w:rsidR="005D06E2" w:rsidRPr="005D06E2">
        <w:rPr>
          <w:rFonts w:eastAsia="Calibri" w:cs="Times New Roman"/>
          <w:sz w:val="24"/>
          <w:szCs w:val="24"/>
        </w:rPr>
        <w:t xml:space="preserve"> President shall, within forty-five (45) days after the annual meeting, appoint the following standing committees as necessary:</w:t>
      </w:r>
    </w:p>
    <w:p w14:paraId="03BE0B10" w14:textId="77777777" w:rsidR="005D06E2" w:rsidRPr="005D06E2" w:rsidRDefault="005D06E2" w:rsidP="005D06E2">
      <w:pPr>
        <w:spacing w:after="160" w:line="254" w:lineRule="auto"/>
        <w:ind w:left="465"/>
        <w:contextualSpacing/>
        <w:jc w:val="both"/>
        <w:rPr>
          <w:rFonts w:eastAsia="Calibri" w:cs="Times New Roman"/>
          <w:sz w:val="24"/>
          <w:szCs w:val="24"/>
        </w:rPr>
      </w:pPr>
    </w:p>
    <w:p w14:paraId="2CBB08C8" w14:textId="77777777" w:rsidR="005D06E2" w:rsidRPr="005D06E2" w:rsidRDefault="005D06E2" w:rsidP="005D06E2">
      <w:pPr>
        <w:numPr>
          <w:ilvl w:val="1"/>
          <w:numId w:val="32"/>
        </w:numPr>
        <w:tabs>
          <w:tab w:val="clear" w:pos="0"/>
        </w:tabs>
        <w:spacing w:after="160" w:line="254" w:lineRule="auto"/>
        <w:contextualSpacing/>
        <w:jc w:val="both"/>
        <w:rPr>
          <w:rFonts w:eastAsia="Calibri" w:cs="Times New Roman"/>
          <w:sz w:val="24"/>
          <w:szCs w:val="24"/>
        </w:rPr>
      </w:pPr>
      <w:r w:rsidRPr="005D06E2">
        <w:rPr>
          <w:rFonts w:eastAsia="Calibri" w:cs="Times New Roman"/>
          <w:sz w:val="24"/>
          <w:szCs w:val="24"/>
        </w:rPr>
        <w:t>Budget Committee</w:t>
      </w:r>
    </w:p>
    <w:p w14:paraId="1E4C9B54" w14:textId="77777777" w:rsidR="005D06E2" w:rsidRPr="005D06E2" w:rsidRDefault="005D06E2" w:rsidP="005D06E2">
      <w:pPr>
        <w:numPr>
          <w:ilvl w:val="1"/>
          <w:numId w:val="32"/>
        </w:numPr>
        <w:tabs>
          <w:tab w:val="clear" w:pos="0"/>
        </w:tabs>
        <w:spacing w:after="160" w:line="254" w:lineRule="auto"/>
        <w:contextualSpacing/>
        <w:jc w:val="both"/>
        <w:rPr>
          <w:rFonts w:eastAsia="Calibri" w:cs="Times New Roman"/>
          <w:sz w:val="24"/>
          <w:szCs w:val="24"/>
        </w:rPr>
      </w:pPr>
      <w:r w:rsidRPr="005D06E2">
        <w:rPr>
          <w:rFonts w:eastAsia="Calibri" w:cs="Times New Roman"/>
          <w:sz w:val="24"/>
          <w:szCs w:val="24"/>
        </w:rPr>
        <w:t>Constitution and Bylaws Committee</w:t>
      </w:r>
    </w:p>
    <w:p w14:paraId="7BEFA19B" w14:textId="77777777" w:rsidR="005D06E2" w:rsidRPr="005D06E2" w:rsidRDefault="005D06E2" w:rsidP="005D06E2">
      <w:pPr>
        <w:numPr>
          <w:ilvl w:val="1"/>
          <w:numId w:val="32"/>
        </w:numPr>
        <w:tabs>
          <w:tab w:val="clear" w:pos="0"/>
        </w:tabs>
        <w:spacing w:after="160" w:line="254" w:lineRule="auto"/>
        <w:contextualSpacing/>
        <w:jc w:val="both"/>
        <w:rPr>
          <w:rFonts w:eastAsia="Calibri" w:cs="Times New Roman"/>
          <w:sz w:val="24"/>
          <w:szCs w:val="24"/>
        </w:rPr>
      </w:pPr>
      <w:r w:rsidRPr="005D06E2">
        <w:rPr>
          <w:rFonts w:eastAsia="Calibri" w:cs="Times New Roman"/>
          <w:sz w:val="24"/>
          <w:szCs w:val="24"/>
        </w:rPr>
        <w:t>Ethics and Practices Committee</w:t>
      </w:r>
    </w:p>
    <w:p w14:paraId="3317AB13" w14:textId="77777777" w:rsidR="005D06E2" w:rsidRPr="005D06E2" w:rsidRDefault="005D06E2" w:rsidP="005D06E2">
      <w:pPr>
        <w:numPr>
          <w:ilvl w:val="1"/>
          <w:numId w:val="32"/>
        </w:numPr>
        <w:tabs>
          <w:tab w:val="clear" w:pos="0"/>
        </w:tabs>
        <w:spacing w:after="160" w:line="254" w:lineRule="auto"/>
        <w:contextualSpacing/>
        <w:jc w:val="both"/>
        <w:rPr>
          <w:rFonts w:eastAsia="Calibri" w:cs="Times New Roman"/>
          <w:sz w:val="24"/>
          <w:szCs w:val="24"/>
        </w:rPr>
      </w:pPr>
      <w:r w:rsidRPr="005D06E2">
        <w:rPr>
          <w:rFonts w:eastAsia="Calibri" w:cs="Times New Roman"/>
          <w:sz w:val="24"/>
          <w:szCs w:val="24"/>
        </w:rPr>
        <w:t>Executive Committee</w:t>
      </w:r>
    </w:p>
    <w:p w14:paraId="2E0AC3CE" w14:textId="77777777" w:rsidR="005D06E2" w:rsidRPr="005D06E2" w:rsidRDefault="005D06E2" w:rsidP="005D06E2">
      <w:pPr>
        <w:numPr>
          <w:ilvl w:val="1"/>
          <w:numId w:val="32"/>
        </w:numPr>
        <w:tabs>
          <w:tab w:val="clear" w:pos="0"/>
        </w:tabs>
        <w:spacing w:after="160" w:line="254" w:lineRule="auto"/>
        <w:contextualSpacing/>
        <w:jc w:val="both"/>
        <w:rPr>
          <w:rFonts w:eastAsia="Calibri" w:cs="Times New Roman"/>
          <w:sz w:val="24"/>
          <w:szCs w:val="24"/>
        </w:rPr>
      </w:pPr>
      <w:r w:rsidRPr="005D06E2">
        <w:rPr>
          <w:rFonts w:eastAsia="Calibri" w:cs="Times New Roman"/>
          <w:sz w:val="24"/>
          <w:szCs w:val="24"/>
        </w:rPr>
        <w:t>Financial Review Committee</w:t>
      </w:r>
    </w:p>
    <w:p w14:paraId="6E068FBF" w14:textId="77777777" w:rsidR="005D06E2" w:rsidRPr="005D06E2" w:rsidRDefault="005D06E2" w:rsidP="005D06E2">
      <w:pPr>
        <w:numPr>
          <w:ilvl w:val="1"/>
          <w:numId w:val="32"/>
        </w:numPr>
        <w:tabs>
          <w:tab w:val="clear" w:pos="0"/>
        </w:tabs>
        <w:spacing w:after="160" w:line="254" w:lineRule="auto"/>
        <w:contextualSpacing/>
        <w:jc w:val="both"/>
        <w:rPr>
          <w:rFonts w:eastAsia="Calibri" w:cs="Times New Roman"/>
          <w:sz w:val="24"/>
          <w:szCs w:val="24"/>
        </w:rPr>
      </w:pPr>
      <w:r w:rsidRPr="005D06E2">
        <w:rPr>
          <w:rFonts w:eastAsia="Calibri" w:cs="Times New Roman"/>
          <w:sz w:val="24"/>
          <w:szCs w:val="24"/>
        </w:rPr>
        <w:t>Membership Committee</w:t>
      </w:r>
    </w:p>
    <w:p w14:paraId="0CC59165" w14:textId="77777777" w:rsidR="005D06E2" w:rsidRPr="005D06E2" w:rsidRDefault="005D06E2" w:rsidP="005D06E2">
      <w:pPr>
        <w:numPr>
          <w:ilvl w:val="1"/>
          <w:numId w:val="32"/>
        </w:numPr>
        <w:tabs>
          <w:tab w:val="clear" w:pos="0"/>
        </w:tabs>
        <w:spacing w:after="160" w:line="254" w:lineRule="auto"/>
        <w:contextualSpacing/>
        <w:jc w:val="both"/>
        <w:rPr>
          <w:rFonts w:eastAsia="Calibri" w:cs="Times New Roman"/>
          <w:sz w:val="24"/>
          <w:szCs w:val="24"/>
        </w:rPr>
      </w:pPr>
      <w:r w:rsidRPr="005D06E2">
        <w:rPr>
          <w:rFonts w:eastAsia="Calibri" w:cs="Times New Roman"/>
          <w:sz w:val="24"/>
          <w:szCs w:val="24"/>
        </w:rPr>
        <w:t>Nominating Committee</w:t>
      </w:r>
    </w:p>
    <w:p w14:paraId="12677EAD" w14:textId="77777777" w:rsidR="005D06E2" w:rsidRPr="005D06E2" w:rsidRDefault="005D06E2" w:rsidP="005D06E2">
      <w:pPr>
        <w:numPr>
          <w:ilvl w:val="1"/>
          <w:numId w:val="32"/>
        </w:numPr>
        <w:tabs>
          <w:tab w:val="clear" w:pos="0"/>
        </w:tabs>
        <w:spacing w:after="160" w:line="254" w:lineRule="auto"/>
        <w:contextualSpacing/>
        <w:jc w:val="both"/>
        <w:rPr>
          <w:rFonts w:eastAsia="Calibri" w:cs="Times New Roman"/>
          <w:sz w:val="24"/>
          <w:szCs w:val="24"/>
        </w:rPr>
      </w:pPr>
      <w:r w:rsidRPr="005D06E2">
        <w:rPr>
          <w:rFonts w:eastAsia="Calibri" w:cs="Times New Roman"/>
          <w:sz w:val="24"/>
          <w:szCs w:val="24"/>
        </w:rPr>
        <w:t>Public Relations Committee</w:t>
      </w:r>
    </w:p>
    <w:p w14:paraId="2773620E" w14:textId="77777777" w:rsidR="005D06E2" w:rsidRPr="005D06E2" w:rsidRDefault="005D06E2" w:rsidP="005D06E2">
      <w:pPr>
        <w:numPr>
          <w:ilvl w:val="1"/>
          <w:numId w:val="32"/>
        </w:numPr>
        <w:tabs>
          <w:tab w:val="clear" w:pos="0"/>
        </w:tabs>
        <w:spacing w:after="160" w:line="254" w:lineRule="auto"/>
        <w:contextualSpacing/>
        <w:jc w:val="both"/>
        <w:rPr>
          <w:rFonts w:eastAsia="Calibri" w:cs="Times New Roman"/>
          <w:sz w:val="24"/>
          <w:szCs w:val="24"/>
        </w:rPr>
      </w:pPr>
      <w:r w:rsidRPr="005D06E2">
        <w:rPr>
          <w:rFonts w:eastAsia="Calibri" w:cs="Times New Roman"/>
          <w:sz w:val="24"/>
          <w:szCs w:val="24"/>
        </w:rPr>
        <w:t>Technical Committee</w:t>
      </w:r>
    </w:p>
    <w:p w14:paraId="10857733" w14:textId="77777777" w:rsidR="005D06E2" w:rsidRPr="005D06E2" w:rsidRDefault="005D06E2" w:rsidP="005D06E2">
      <w:pPr>
        <w:spacing w:after="160" w:line="254" w:lineRule="auto"/>
        <w:ind w:left="465"/>
        <w:contextualSpacing/>
        <w:jc w:val="both"/>
        <w:rPr>
          <w:rFonts w:eastAsia="Calibri" w:cs="Times New Roman"/>
          <w:sz w:val="24"/>
          <w:szCs w:val="24"/>
        </w:rPr>
      </w:pPr>
    </w:p>
    <w:p w14:paraId="6B3A9746" w14:textId="77777777" w:rsidR="005D06E2" w:rsidRPr="005D06E2" w:rsidRDefault="005D06E2" w:rsidP="005D06E2">
      <w:pPr>
        <w:spacing w:after="160" w:line="254" w:lineRule="auto"/>
        <w:ind w:left="465"/>
        <w:contextualSpacing/>
        <w:jc w:val="both"/>
        <w:rPr>
          <w:rFonts w:eastAsia="Calibri" w:cs="Times New Roman"/>
          <w:sz w:val="24"/>
          <w:szCs w:val="24"/>
        </w:rPr>
      </w:pPr>
      <w:r w:rsidRPr="005D06E2">
        <w:rPr>
          <w:rFonts w:eastAsia="Calibri" w:cs="Times New Roman"/>
          <w:sz w:val="24"/>
          <w:szCs w:val="24"/>
          <w:u w:val="single"/>
        </w:rPr>
        <w:t>T</w:t>
      </w:r>
      <w:r w:rsidRPr="005D06E2">
        <w:rPr>
          <w:rFonts w:eastAsia="Calibri" w:cs="Times New Roman"/>
          <w:sz w:val="24"/>
          <w:szCs w:val="24"/>
        </w:rPr>
        <w:t>he Nominating Committee shall consist of a minimum of five (5) members. The Immediate Past President shall be one member, the Secretary shall be one member, and at least three (3) other members that are members that have held membership for at least one (1) year and do not hold office. Additional Committee members may be selected as desired by the President.</w:t>
      </w:r>
    </w:p>
    <w:p w14:paraId="41CA37AA" w14:textId="77777777" w:rsidR="005D06E2" w:rsidRPr="005D06E2" w:rsidRDefault="005D06E2" w:rsidP="005D06E2">
      <w:pPr>
        <w:spacing w:after="160" w:line="254" w:lineRule="auto"/>
        <w:ind w:left="465"/>
        <w:contextualSpacing/>
        <w:jc w:val="both"/>
        <w:rPr>
          <w:rFonts w:eastAsia="Calibri" w:cs="Times New Roman"/>
          <w:sz w:val="24"/>
          <w:szCs w:val="24"/>
        </w:rPr>
      </w:pPr>
    </w:p>
    <w:p w14:paraId="05C64981" w14:textId="77777777" w:rsidR="005D06E2" w:rsidRPr="005D06E2" w:rsidRDefault="005D06E2" w:rsidP="005D06E2">
      <w:pPr>
        <w:spacing w:after="160" w:line="254" w:lineRule="auto"/>
        <w:ind w:left="465"/>
        <w:contextualSpacing/>
        <w:jc w:val="both"/>
        <w:rPr>
          <w:rFonts w:eastAsia="Calibri" w:cs="Times New Roman"/>
          <w:sz w:val="24"/>
          <w:szCs w:val="24"/>
        </w:rPr>
      </w:pPr>
      <w:r w:rsidRPr="005D06E2">
        <w:rPr>
          <w:rFonts w:eastAsia="Calibri" w:cs="Times New Roman"/>
          <w:sz w:val="24"/>
          <w:szCs w:val="24"/>
        </w:rPr>
        <w:t>The chair, makeup, and duties of the other Committees listed in Section 1 or other Committees as the needs of the Section require shall be determined by the President and CTX Board Directors.</w:t>
      </w:r>
    </w:p>
    <w:p w14:paraId="551743B8" w14:textId="22FE9E0D" w:rsidR="001545A2" w:rsidRDefault="001545A2" w:rsidP="005D06E2">
      <w:pPr>
        <w:spacing w:after="160" w:line="254" w:lineRule="auto"/>
        <w:ind w:left="465"/>
        <w:contextualSpacing/>
        <w:jc w:val="both"/>
        <w:rPr>
          <w:rFonts w:ascii="Calibri" w:eastAsia="Calibri" w:hAnsi="Calibri" w:cs="Times New Roman"/>
          <w:sz w:val="24"/>
          <w:szCs w:val="24"/>
        </w:rPr>
      </w:pPr>
    </w:p>
    <w:p w14:paraId="30CE164B" w14:textId="47648F4A" w:rsidR="005D06E2" w:rsidRPr="005D06E2" w:rsidRDefault="005D06E2" w:rsidP="005D06E2">
      <w:pPr>
        <w:pStyle w:val="ListParagraph"/>
        <w:numPr>
          <w:ilvl w:val="0"/>
          <w:numId w:val="19"/>
        </w:numPr>
        <w:spacing w:after="160" w:line="254" w:lineRule="auto"/>
        <w:jc w:val="both"/>
        <w:rPr>
          <w:rFonts w:ascii="Calibri" w:eastAsia="Calibri" w:hAnsi="Calibri" w:cs="Times New Roman"/>
          <w:sz w:val="24"/>
          <w:szCs w:val="24"/>
        </w:rPr>
      </w:pPr>
      <w:r w:rsidRPr="005D06E2">
        <w:rPr>
          <w:rFonts w:ascii="Calibri" w:eastAsia="Calibri" w:hAnsi="Calibri" w:cs="Times New Roman"/>
          <w:sz w:val="24"/>
          <w:szCs w:val="24"/>
        </w:rPr>
        <w:t>Other committees may be appointed as desired by the President. The scope, duties, chairperson, and makeup of these Committees shall be determined by the President.</w:t>
      </w:r>
    </w:p>
    <w:p w14:paraId="788DCF4B" w14:textId="77777777" w:rsidR="001545A2" w:rsidRDefault="001545A2">
      <w:pPr>
        <w:ind w:left="465"/>
        <w:contextualSpacing/>
        <w:jc w:val="both"/>
        <w:rPr>
          <w:rFonts w:ascii="Calibri" w:eastAsia="Calibri" w:hAnsi="Calibri" w:cs="Times New Roman"/>
          <w:sz w:val="24"/>
          <w:szCs w:val="24"/>
        </w:rPr>
      </w:pPr>
    </w:p>
    <w:p w14:paraId="73566E33" w14:textId="77777777" w:rsidR="001545A2" w:rsidRDefault="004279AD">
      <w:pPr>
        <w:numPr>
          <w:ilvl w:val="0"/>
          <w:numId w:val="19"/>
        </w:numPr>
        <w:spacing w:after="160" w:line="254" w:lineRule="auto"/>
        <w:contextualSpacing/>
        <w:jc w:val="both"/>
        <w:rPr>
          <w:rFonts w:ascii="Calibri" w:eastAsia="Calibri" w:hAnsi="Calibri" w:cs="Times New Roman"/>
          <w:sz w:val="24"/>
          <w:szCs w:val="24"/>
        </w:rPr>
      </w:pPr>
      <w:r>
        <w:rPr>
          <w:rFonts w:eastAsia="Calibri" w:cs="Times New Roman"/>
          <w:sz w:val="24"/>
          <w:szCs w:val="24"/>
        </w:rPr>
        <w:t xml:space="preserve">All active members in good standing of a Section within the Region shall be eligible for appointment. </w:t>
      </w:r>
    </w:p>
    <w:p w14:paraId="3CD82986" w14:textId="77777777" w:rsidR="001545A2" w:rsidRDefault="001545A2">
      <w:pPr>
        <w:ind w:left="720"/>
        <w:contextualSpacing/>
        <w:jc w:val="both"/>
        <w:rPr>
          <w:rFonts w:ascii="Calibri" w:eastAsia="Calibri" w:hAnsi="Calibri" w:cs="Times New Roman"/>
          <w:sz w:val="24"/>
          <w:szCs w:val="24"/>
        </w:rPr>
      </w:pPr>
    </w:p>
    <w:p w14:paraId="4BBDDE9C" w14:textId="77777777" w:rsidR="001545A2" w:rsidRDefault="004279AD">
      <w:pPr>
        <w:jc w:val="both"/>
        <w:rPr>
          <w:rFonts w:ascii="Calibri" w:eastAsia="Calibri" w:hAnsi="Calibri" w:cs="Times New Roman"/>
          <w:b/>
          <w:bCs/>
          <w:sz w:val="24"/>
          <w:szCs w:val="24"/>
          <w:u w:val="single"/>
        </w:rPr>
      </w:pPr>
      <w:r>
        <w:rPr>
          <w:rFonts w:eastAsia="Calibri" w:cs="Times New Roman"/>
          <w:b/>
          <w:bCs/>
          <w:sz w:val="24"/>
          <w:szCs w:val="24"/>
          <w:u w:val="single"/>
        </w:rPr>
        <w:t xml:space="preserve">ARTICLE IX-AMENDMENTS </w:t>
      </w:r>
    </w:p>
    <w:p w14:paraId="4E11D3D9" w14:textId="45C03BA4" w:rsidR="001545A2" w:rsidRPr="00F1373D" w:rsidRDefault="00F1373D">
      <w:pPr>
        <w:numPr>
          <w:ilvl w:val="0"/>
          <w:numId w:val="33"/>
        </w:numPr>
        <w:spacing w:after="160" w:line="254" w:lineRule="auto"/>
        <w:contextualSpacing/>
        <w:jc w:val="both"/>
        <w:rPr>
          <w:rFonts w:ascii="Calibri" w:eastAsia="Calibri" w:hAnsi="Calibri" w:cs="Times New Roman"/>
          <w:sz w:val="24"/>
          <w:szCs w:val="24"/>
        </w:rPr>
      </w:pPr>
      <w:r w:rsidRPr="00F1373D">
        <w:rPr>
          <w:rFonts w:eastAsia="Calibri" w:cs="Times New Roman"/>
          <w:sz w:val="24"/>
          <w:szCs w:val="24"/>
        </w:rPr>
        <w:t>At any meeting of the CTX Board, a quorum being present, the CTX Board by a two-thirds vote may amend these Bylaws, provided that a written notice of such proposed amendment has been given to each member of the Board at least two weeks prior to the meeting.</w:t>
      </w:r>
    </w:p>
    <w:p w14:paraId="1CF9091F" w14:textId="77777777" w:rsidR="001545A2" w:rsidRDefault="001545A2">
      <w:pPr>
        <w:ind w:left="465"/>
        <w:contextualSpacing/>
        <w:jc w:val="both"/>
        <w:rPr>
          <w:rFonts w:ascii="Calibri" w:eastAsia="Calibri" w:hAnsi="Calibri" w:cs="Times New Roman"/>
          <w:sz w:val="24"/>
          <w:szCs w:val="24"/>
        </w:rPr>
      </w:pPr>
    </w:p>
    <w:p w14:paraId="18DFA336" w14:textId="33609771" w:rsidR="001545A2" w:rsidRDefault="004279AD">
      <w:pPr>
        <w:numPr>
          <w:ilvl w:val="0"/>
          <w:numId w:val="20"/>
        </w:numPr>
        <w:spacing w:after="160" w:line="254" w:lineRule="auto"/>
        <w:contextualSpacing/>
        <w:jc w:val="both"/>
        <w:rPr>
          <w:rFonts w:ascii="Calibri" w:eastAsia="Calibri" w:hAnsi="Calibri" w:cs="Times New Roman"/>
          <w:sz w:val="24"/>
          <w:szCs w:val="24"/>
        </w:rPr>
      </w:pPr>
      <w:r>
        <w:rPr>
          <w:rFonts w:eastAsia="Calibri" w:cs="Times New Roman"/>
          <w:sz w:val="24"/>
          <w:szCs w:val="24"/>
        </w:rPr>
        <w:t xml:space="preserve">Proposed Amendments to the Section By-Laws, as approved by the Section Board, shall be submitted to the ASHE National Constitution and By-Laws Committee for review and recommendation for approval to the ASHE National Board of Directors.  </w:t>
      </w:r>
    </w:p>
    <w:p w14:paraId="568503E4" w14:textId="77777777" w:rsidR="001545A2" w:rsidRDefault="001545A2">
      <w:pPr>
        <w:ind w:left="720"/>
        <w:contextualSpacing/>
        <w:jc w:val="both"/>
        <w:rPr>
          <w:rFonts w:ascii="Calibri" w:eastAsia="Calibri" w:hAnsi="Calibri" w:cs="Times New Roman"/>
          <w:sz w:val="24"/>
          <w:szCs w:val="24"/>
        </w:rPr>
      </w:pPr>
    </w:p>
    <w:p w14:paraId="47F32149" w14:textId="77777777" w:rsidR="001545A2" w:rsidRDefault="004279AD">
      <w:pPr>
        <w:numPr>
          <w:ilvl w:val="0"/>
          <w:numId w:val="20"/>
        </w:numPr>
        <w:spacing w:after="160" w:line="254" w:lineRule="auto"/>
        <w:contextualSpacing/>
        <w:jc w:val="both"/>
        <w:rPr>
          <w:rFonts w:ascii="Calibri" w:eastAsia="Calibri" w:hAnsi="Calibri" w:cs="Times New Roman"/>
          <w:sz w:val="24"/>
          <w:szCs w:val="24"/>
        </w:rPr>
      </w:pPr>
      <w:r>
        <w:rPr>
          <w:rFonts w:eastAsia="Calibri" w:cs="Times New Roman"/>
          <w:sz w:val="24"/>
          <w:szCs w:val="24"/>
        </w:rPr>
        <w:t>Amendments to the Section By-Laws or any part thereof shall become effective upon approval of such amendments by the ASHE National Board of Directors.</w:t>
      </w:r>
    </w:p>
    <w:p w14:paraId="5550D718" w14:textId="77777777" w:rsidR="001545A2" w:rsidRDefault="001545A2">
      <w:pPr>
        <w:jc w:val="both"/>
        <w:rPr>
          <w:rFonts w:ascii="Calibri" w:eastAsia="Calibri" w:hAnsi="Calibri" w:cs="Times New Roman"/>
          <w:sz w:val="24"/>
          <w:szCs w:val="24"/>
        </w:rPr>
      </w:pPr>
    </w:p>
    <w:p w14:paraId="19588AF0" w14:textId="77777777" w:rsidR="001545A2" w:rsidRDefault="004279AD">
      <w:pPr>
        <w:jc w:val="both"/>
        <w:rPr>
          <w:rFonts w:ascii="Calibri" w:eastAsia="Calibri" w:hAnsi="Calibri" w:cs="Times New Roman"/>
          <w:b/>
          <w:bCs/>
          <w:sz w:val="24"/>
          <w:szCs w:val="24"/>
          <w:u w:val="single"/>
        </w:rPr>
      </w:pPr>
      <w:r>
        <w:rPr>
          <w:rFonts w:eastAsia="Calibri" w:cs="Times New Roman"/>
          <w:b/>
          <w:bCs/>
          <w:sz w:val="24"/>
          <w:szCs w:val="24"/>
          <w:u w:val="single"/>
        </w:rPr>
        <w:t>ARTICLE X-DISSOLUTION</w:t>
      </w:r>
    </w:p>
    <w:p w14:paraId="74D6DD25" w14:textId="77777777" w:rsidR="001545A2" w:rsidRDefault="004279AD">
      <w:pPr>
        <w:numPr>
          <w:ilvl w:val="0"/>
          <w:numId w:val="34"/>
        </w:numPr>
        <w:spacing w:after="160" w:line="254" w:lineRule="auto"/>
        <w:contextualSpacing/>
        <w:jc w:val="both"/>
        <w:rPr>
          <w:rFonts w:ascii="Calibri" w:eastAsia="Calibri" w:hAnsi="Calibri" w:cs="Times New Roman"/>
          <w:sz w:val="24"/>
          <w:szCs w:val="24"/>
        </w:rPr>
      </w:pPr>
      <w:r>
        <w:rPr>
          <w:rFonts w:eastAsia="Calibri" w:cs="Times New Roman"/>
          <w:sz w:val="24"/>
          <w:szCs w:val="24"/>
        </w:rPr>
        <w:t>The ASHE National Board may dissolve the Section either by moving the Section to another active Region or for a just cause.  In the event of such dissolution, any remaining funds, or other assets together with official records and documents of the Section after payment of all indebtedness shall be turned over to the National Board.</w:t>
      </w:r>
    </w:p>
    <w:p w14:paraId="71EECAFA" w14:textId="77777777" w:rsidR="001545A2" w:rsidRDefault="001545A2">
      <w:pPr>
        <w:ind w:left="465"/>
        <w:contextualSpacing/>
        <w:jc w:val="both"/>
        <w:rPr>
          <w:rFonts w:ascii="Calibri" w:eastAsia="Calibri" w:hAnsi="Calibri" w:cs="Times New Roman"/>
          <w:sz w:val="24"/>
          <w:szCs w:val="24"/>
        </w:rPr>
      </w:pPr>
    </w:p>
    <w:p w14:paraId="70EDC072" w14:textId="77777777" w:rsidR="001545A2" w:rsidRDefault="004279AD">
      <w:pPr>
        <w:numPr>
          <w:ilvl w:val="0"/>
          <w:numId w:val="21"/>
        </w:numPr>
        <w:spacing w:after="160" w:line="254" w:lineRule="auto"/>
        <w:contextualSpacing/>
        <w:jc w:val="both"/>
        <w:rPr>
          <w:rFonts w:ascii="Calibri" w:eastAsia="Calibri" w:hAnsi="Calibri" w:cs="Times New Roman"/>
          <w:sz w:val="24"/>
          <w:szCs w:val="24"/>
        </w:rPr>
      </w:pPr>
      <w:r>
        <w:rPr>
          <w:rFonts w:eastAsia="Calibri" w:cs="Times New Roman"/>
          <w:sz w:val="24"/>
          <w:szCs w:val="24"/>
        </w:rPr>
        <w:t>The National Board will assign members in good standing of a dissolved Section to an active Section.</w:t>
      </w:r>
    </w:p>
    <w:p w14:paraId="6BFCB758" w14:textId="77777777" w:rsidR="001545A2" w:rsidRDefault="001545A2">
      <w:pPr>
        <w:ind w:left="720"/>
        <w:contextualSpacing/>
        <w:jc w:val="both"/>
        <w:rPr>
          <w:rFonts w:ascii="Calibri" w:eastAsia="Calibri" w:hAnsi="Calibri" w:cs="Times New Roman"/>
          <w:sz w:val="24"/>
          <w:szCs w:val="24"/>
        </w:rPr>
      </w:pPr>
    </w:p>
    <w:p w14:paraId="59129464" w14:textId="77777777" w:rsidR="001545A2" w:rsidRDefault="004279AD">
      <w:pPr>
        <w:numPr>
          <w:ilvl w:val="0"/>
          <w:numId w:val="21"/>
        </w:numPr>
        <w:spacing w:after="160" w:line="254" w:lineRule="auto"/>
        <w:contextualSpacing/>
        <w:jc w:val="both"/>
        <w:rPr>
          <w:rFonts w:ascii="Calibri" w:eastAsia="Calibri" w:hAnsi="Calibri" w:cs="Times New Roman"/>
          <w:sz w:val="24"/>
          <w:szCs w:val="24"/>
        </w:rPr>
      </w:pPr>
      <w:r>
        <w:rPr>
          <w:rFonts w:eastAsia="Calibri" w:cs="Times New Roman"/>
          <w:sz w:val="24"/>
          <w:szCs w:val="24"/>
        </w:rPr>
        <w:t>The Section is not authorized to assume any liability in the name of ASHE National or the Region; therefore, ASHE National assumes no responsibility for Section liabilities.  The Section shall NOT have the authority to incur debt on behalf of ASHE National or the Region.</w:t>
      </w:r>
    </w:p>
    <w:p w14:paraId="38D3B00C" w14:textId="77777777" w:rsidR="001545A2" w:rsidRDefault="001545A2">
      <w:pPr>
        <w:jc w:val="both"/>
        <w:rPr>
          <w:rFonts w:ascii="Calibri" w:eastAsia="Calibri" w:hAnsi="Calibri" w:cs="Times New Roman"/>
          <w:b/>
          <w:bCs/>
          <w:sz w:val="24"/>
          <w:szCs w:val="24"/>
          <w:u w:val="single"/>
        </w:rPr>
      </w:pPr>
    </w:p>
    <w:p w14:paraId="2C158F88" w14:textId="77777777" w:rsidR="001545A2" w:rsidRDefault="004279AD" w:rsidP="009F3D92">
      <w:pPr>
        <w:keepNext/>
        <w:jc w:val="both"/>
        <w:rPr>
          <w:rFonts w:ascii="Calibri" w:eastAsia="Calibri" w:hAnsi="Calibri" w:cs="Times New Roman"/>
          <w:b/>
          <w:bCs/>
          <w:sz w:val="24"/>
          <w:szCs w:val="24"/>
          <w:u w:val="single"/>
        </w:rPr>
      </w:pPr>
      <w:r>
        <w:rPr>
          <w:rFonts w:eastAsia="Calibri" w:cs="Times New Roman"/>
          <w:b/>
          <w:bCs/>
          <w:sz w:val="24"/>
          <w:szCs w:val="24"/>
          <w:u w:val="single"/>
        </w:rPr>
        <w:t>ARTICLE XI-OFFICIAL PUBLICATIONS</w:t>
      </w:r>
    </w:p>
    <w:p w14:paraId="52301FB5" w14:textId="0C105CDD" w:rsidR="001545A2" w:rsidRDefault="004279AD" w:rsidP="009F3D92">
      <w:pPr>
        <w:keepNext/>
        <w:numPr>
          <w:ilvl w:val="0"/>
          <w:numId w:val="35"/>
        </w:numPr>
        <w:spacing w:after="160" w:line="254" w:lineRule="auto"/>
        <w:contextualSpacing/>
        <w:jc w:val="both"/>
        <w:rPr>
          <w:rFonts w:ascii="Calibri" w:eastAsia="Calibri" w:hAnsi="Calibri" w:cs="Times New Roman"/>
          <w:sz w:val="24"/>
          <w:szCs w:val="24"/>
        </w:rPr>
      </w:pPr>
      <w:r>
        <w:rPr>
          <w:rFonts w:eastAsia="Calibri" w:cs="Times New Roman"/>
          <w:sz w:val="24"/>
          <w:szCs w:val="24"/>
        </w:rPr>
        <w:t>The</w:t>
      </w:r>
      <w:r w:rsidR="00F1373D" w:rsidRPr="00F1373D">
        <w:rPr>
          <w:rFonts w:eastAsia="Calibri" w:cs="Times New Roman"/>
          <w:sz w:val="24"/>
          <w:szCs w:val="24"/>
        </w:rPr>
        <w:t xml:space="preserve"> Section may publish newsletters, meeting notices, or make general mailings as determined by the CTX Board. Such distribution may be made electronically or by regular U.S. Mail to the address of record of each member. Such distribution shall serve as official notice to the membership of actions taken by the Section, CTX Board or Offices, as required under the Constitution or Bylaws.</w:t>
      </w:r>
    </w:p>
    <w:p w14:paraId="1B3D51A6" w14:textId="77777777" w:rsidR="001545A2" w:rsidRDefault="001545A2"/>
    <w:p w14:paraId="1A72208D" w14:textId="77777777" w:rsidR="001545A2" w:rsidRDefault="001545A2"/>
    <w:sectPr w:rsidR="001545A2">
      <w:headerReference w:type="default" r:id="rId15"/>
      <w:footerReference w:type="default" r:id="rId16"/>
      <w:headerReference w:type="first" r:id="rId17"/>
      <w:footerReference w:type="first" r:id="rId18"/>
      <w:pgSz w:w="12240" w:h="15840"/>
      <w:pgMar w:top="1440" w:right="1440" w:bottom="777" w:left="1440" w:header="720" w:footer="720" w:gutter="0"/>
      <w:cols w:space="720"/>
      <w:formProt w:val="0"/>
      <w:titlePg/>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yan Thomas" w:date="2025-02-10T08:15:00Z" w:initials="RT">
    <w:p w14:paraId="0069EDD2" w14:textId="77777777" w:rsidR="00537079" w:rsidRDefault="00537079" w:rsidP="00537079">
      <w:pPr>
        <w:pStyle w:val="CommentText"/>
      </w:pPr>
      <w:r>
        <w:rPr>
          <w:rStyle w:val="CommentReference"/>
        </w:rPr>
        <w:annotationRef/>
      </w:r>
      <w:r>
        <w:t>Replace logo with ASHE Central Texas Logo.</w:t>
      </w:r>
    </w:p>
  </w:comment>
  <w:comment w:id="1" w:author="Ring, Pete" w:date="2025-02-10T15:38:00Z" w:initials="PR">
    <w:p w14:paraId="0D64332B" w14:textId="77777777" w:rsidR="00031BD5" w:rsidRDefault="00031BD5" w:rsidP="00031BD5">
      <w:pPr>
        <w:pStyle w:val="CommentText"/>
      </w:pPr>
      <w:r>
        <w:rPr>
          <w:rStyle w:val="CommentReference"/>
        </w:rPr>
        <w:annotationRef/>
      </w:r>
      <w:r>
        <w:t>Revise to date adopted by full Board of Directors</w:t>
      </w:r>
    </w:p>
  </w:comment>
  <w:comment w:id="2" w:author="Ring, Pete" w:date="2025-08-22T12:01:00Z" w:initials="PR">
    <w:p w14:paraId="703DA9FC" w14:textId="77777777" w:rsidR="00B02480" w:rsidRDefault="00B02480" w:rsidP="00B02480">
      <w:pPr>
        <w:pStyle w:val="CommentText"/>
      </w:pPr>
      <w:r>
        <w:rPr>
          <w:rStyle w:val="CommentReference"/>
        </w:rPr>
        <w:annotationRef/>
      </w:r>
      <w:r>
        <w:t>VII.3. says quarterly.</w:t>
      </w:r>
    </w:p>
  </w:comment>
  <w:comment w:id="3" w:author="Michael Farn" w:date="2025-08-22T12:06:00Z" w:initials="MF">
    <w:p w14:paraId="2060BF3F" w14:textId="77777777" w:rsidR="00717E3F" w:rsidRDefault="00717E3F" w:rsidP="00717E3F">
      <w:pPr>
        <w:pStyle w:val="CommentText"/>
      </w:pPr>
      <w:r>
        <w:rPr>
          <w:rStyle w:val="CommentReference"/>
        </w:rPr>
        <w:annotationRef/>
      </w:r>
      <w:r>
        <w:t>Per 8/22 group discussion. Concurred.</w:t>
      </w:r>
    </w:p>
  </w:comment>
  <w:comment w:id="4" w:author="Michael Farn" w:date="2025-04-11T11:09:00Z" w:initials="MF">
    <w:p w14:paraId="2AD6A695" w14:textId="1CE7EB45" w:rsidR="00261DF4" w:rsidRDefault="00BF0533" w:rsidP="00261DF4">
      <w:pPr>
        <w:pStyle w:val="CommentText"/>
      </w:pPr>
      <w:r>
        <w:rPr>
          <w:rStyle w:val="CommentReference"/>
        </w:rPr>
        <w:annotationRef/>
      </w:r>
      <w:r w:rsidR="00261DF4">
        <w:t>I prefer to give President more flexibility to choose, say 2 years max term. I think this has more pros than cons (less turnover, more opportunity for longer  engagement and consistency).</w:t>
      </w:r>
    </w:p>
  </w:comment>
  <w:comment w:id="5" w:author="Michael Farn" w:date="2025-08-22T12:11:00Z" w:initials="MF">
    <w:p w14:paraId="1F543C8F" w14:textId="77777777" w:rsidR="00D613FE" w:rsidRDefault="00D613FE" w:rsidP="00D613FE">
      <w:pPr>
        <w:pStyle w:val="CommentText"/>
      </w:pPr>
      <w:r>
        <w:rPr>
          <w:rStyle w:val="CommentReference"/>
        </w:rPr>
        <w:annotationRef/>
      </w:r>
      <w:r>
        <w:t xml:space="preserve">Per 8/22 group discussion. Agree to leave as one year. </w:t>
      </w:r>
    </w:p>
  </w:comment>
  <w:comment w:id="6" w:author="Ring, Pete" w:date="2025-02-12T08:16:00Z" w:initials="PR">
    <w:p w14:paraId="37F9AC4D" w14:textId="5B3A2D0E" w:rsidR="007930A7" w:rsidRDefault="007930A7" w:rsidP="007930A7">
      <w:pPr>
        <w:pStyle w:val="CommentText"/>
      </w:pPr>
      <w:r>
        <w:rPr>
          <w:rStyle w:val="CommentReference"/>
        </w:rPr>
        <w:annotationRef/>
      </w:r>
      <w:r>
        <w:t>Currently two years</w:t>
      </w:r>
    </w:p>
  </w:comment>
  <w:comment w:id="7" w:author="Laura Harris" w:date="2025-03-28T12:57:00Z" w:initials="LH">
    <w:p w14:paraId="3B2C59E9" w14:textId="08DDE6B6" w:rsidR="00A52248" w:rsidRDefault="00F44CDD">
      <w:pPr>
        <w:pStyle w:val="CommentText"/>
      </w:pPr>
      <w:r>
        <w:rPr>
          <w:rStyle w:val="CommentReference"/>
        </w:rPr>
        <w:annotationRef/>
      </w:r>
      <w:r w:rsidRPr="5BEF5E96">
        <w:t>These 2 positions are huge to pick up and turn over every year....</w:t>
      </w:r>
    </w:p>
  </w:comment>
  <w:comment w:id="8" w:author="Michael Farn" w:date="2025-08-22T12:14:00Z" w:initials="MF">
    <w:p w14:paraId="56B2C246" w14:textId="77777777" w:rsidR="003D47AD" w:rsidRDefault="003D47AD" w:rsidP="003D47AD">
      <w:pPr>
        <w:pStyle w:val="CommentText"/>
      </w:pPr>
      <w:r>
        <w:rPr>
          <w:rStyle w:val="CommentReference"/>
        </w:rPr>
        <w:annotationRef/>
      </w:r>
      <w:r>
        <w:t>Per 8/22 group discussion. Change to 2 years.</w:t>
      </w:r>
    </w:p>
  </w:comment>
  <w:comment w:id="9" w:author="Ring, Pete" w:date="2025-02-12T08:16:00Z" w:initials="PR">
    <w:p w14:paraId="3FDCAC5D" w14:textId="048FD09E" w:rsidR="00496544" w:rsidRDefault="00496544" w:rsidP="00496544">
      <w:pPr>
        <w:pStyle w:val="CommentText"/>
      </w:pPr>
      <w:r>
        <w:rPr>
          <w:rStyle w:val="CommentReference"/>
        </w:rPr>
        <w:annotationRef/>
      </w:r>
      <w:r>
        <w:t>Currently two years</w:t>
      </w:r>
    </w:p>
  </w:comment>
  <w:comment w:id="10" w:author="Michael Farn" w:date="2025-08-22T12:15:00Z" w:initials="MF">
    <w:p w14:paraId="244658D8" w14:textId="77777777" w:rsidR="003D47AD" w:rsidRDefault="003D47AD" w:rsidP="003D47AD">
      <w:pPr>
        <w:pStyle w:val="CommentText"/>
      </w:pPr>
      <w:r>
        <w:rPr>
          <w:rStyle w:val="CommentReference"/>
        </w:rPr>
        <w:annotationRef/>
      </w:r>
      <w:r>
        <w:t>Per 8/22 group discussion. Change to 2 years.</w:t>
      </w:r>
    </w:p>
  </w:comment>
  <w:comment w:id="11" w:author="Ryan Thomas" w:date="2025-02-10T08:42:00Z" w:initials="RT">
    <w:p w14:paraId="0C33437D" w14:textId="2A1DB11D" w:rsidR="002D69C8" w:rsidRDefault="002D69C8" w:rsidP="002D69C8">
      <w:pPr>
        <w:pStyle w:val="CommentText"/>
      </w:pPr>
      <w:r>
        <w:rPr>
          <w:rStyle w:val="CommentReference"/>
        </w:rPr>
        <w:annotationRef/>
      </w:r>
      <w:r>
        <w:t>We should define this role and when it is necessary.</w:t>
      </w:r>
    </w:p>
  </w:comment>
  <w:comment w:id="12" w:author="Michael Farn" w:date="2025-08-22T12:27:00Z" w:initials="MF">
    <w:p w14:paraId="67D9DF09" w14:textId="77777777" w:rsidR="00B6269E" w:rsidRDefault="00B6269E" w:rsidP="00B6269E">
      <w:pPr>
        <w:pStyle w:val="CommentText"/>
      </w:pPr>
      <w:r>
        <w:rPr>
          <w:rStyle w:val="CommentReference"/>
        </w:rPr>
        <w:annotationRef/>
      </w:r>
      <w:r>
        <w:t>Per 8/22 group discussion. Decided to keep as-is</w:t>
      </w:r>
    </w:p>
  </w:comment>
  <w:comment w:id="13" w:author="Ring, Pete" w:date="2025-02-12T08:17:00Z" w:initials="PR">
    <w:p w14:paraId="170FB6B2" w14:textId="77777777" w:rsidR="009F002E" w:rsidRDefault="009F002E" w:rsidP="009F002E">
      <w:pPr>
        <w:pStyle w:val="CommentText"/>
      </w:pPr>
      <w:r>
        <w:rPr>
          <w:rStyle w:val="CommentReference"/>
        </w:rPr>
        <w:annotationRef/>
      </w:r>
      <w:r>
        <w:t>Currently two years</w:t>
      </w:r>
    </w:p>
  </w:comment>
  <w:comment w:id="14" w:author="Michael Farn" w:date="2025-08-22T12:23:00Z" w:initials="MF">
    <w:p w14:paraId="5A94F04C" w14:textId="77777777" w:rsidR="00B6269E" w:rsidRDefault="00B6269E" w:rsidP="00B6269E">
      <w:pPr>
        <w:pStyle w:val="CommentText"/>
      </w:pPr>
      <w:r>
        <w:rPr>
          <w:rStyle w:val="CommentReference"/>
        </w:rPr>
        <w:annotationRef/>
      </w:r>
      <w:r>
        <w:t>Per 8/22 group discussion. Keep the 2 years.</w:t>
      </w:r>
    </w:p>
  </w:comment>
  <w:comment w:id="15" w:author="Ryan Thomas" w:date="2025-02-10T08:27:00Z" w:initials="RT">
    <w:p w14:paraId="5149B763" w14:textId="092F4DC9" w:rsidR="002671E6" w:rsidRDefault="002671E6" w:rsidP="002671E6">
      <w:pPr>
        <w:pStyle w:val="CommentText"/>
      </w:pPr>
      <w:r>
        <w:rPr>
          <w:rStyle w:val="CommentReference"/>
        </w:rPr>
        <w:annotationRef/>
      </w:r>
      <w:r>
        <w:t>Should this only be required for a check in excess of a certain amount?</w:t>
      </w:r>
    </w:p>
  </w:comment>
  <w:comment w:id="16" w:author="Laura Harris" w:date="2025-03-28T13:06:00Z" w:initials="LH">
    <w:p w14:paraId="06876DEE" w14:textId="6855696D" w:rsidR="00A52248" w:rsidRDefault="00F44CDD">
      <w:pPr>
        <w:pStyle w:val="CommentText"/>
      </w:pPr>
      <w:r>
        <w:rPr>
          <w:rStyle w:val="CommentReference"/>
        </w:rPr>
        <w:annotationRef/>
      </w:r>
      <w:r w:rsidRPr="50CEF5B7">
        <w:t>There is no signature on the electronic checks.  Unfortunately, the current physical checkbook only has one signature blank. The Bank Account is limited to only the Secretary and Treasurer's signatures. The President (other member of the Exec Committee) is NOT authorized to sign.</w:t>
      </w:r>
    </w:p>
    <w:p w14:paraId="02BCEF01" w14:textId="505A929F" w:rsidR="00A52248" w:rsidRDefault="00A52248">
      <w:pPr>
        <w:pStyle w:val="CommentText"/>
      </w:pPr>
    </w:p>
    <w:p w14:paraId="564D2936" w14:textId="162B1476" w:rsidR="00A52248" w:rsidRDefault="00F44CDD">
      <w:pPr>
        <w:pStyle w:val="CommentText"/>
      </w:pPr>
      <w:r w:rsidRPr="4072ED5F">
        <w:t>This is probably a good best practice, however there are ways to distribute $s (electronic checks, credit/debit card) that we are not able to safeguard in this way.  Also, not all vendors take physical checks - they require a card payment.</w:t>
      </w:r>
    </w:p>
  </w:comment>
  <w:comment w:id="17" w:author="Michael Farn" w:date="2025-08-22T12:26:00Z" w:initials="MF">
    <w:p w14:paraId="2AAD3420" w14:textId="77777777" w:rsidR="00B6269E" w:rsidRDefault="00B6269E" w:rsidP="00B6269E">
      <w:pPr>
        <w:pStyle w:val="CommentText"/>
      </w:pPr>
      <w:r>
        <w:rPr>
          <w:rStyle w:val="CommentReference"/>
        </w:rPr>
        <w:annotationRef/>
      </w:r>
      <w:r>
        <w:t>Per 8/22 group discussion. This comment was based on previous version. No change to current wording.</w:t>
      </w:r>
    </w:p>
  </w:comment>
  <w:comment w:id="18" w:author="Ring, Pete" w:date="2025-08-22T12:02:00Z" w:initials="PR">
    <w:p w14:paraId="1CC6E140" w14:textId="77777777" w:rsidR="00B02480" w:rsidRDefault="00B02480" w:rsidP="00B02480">
      <w:pPr>
        <w:pStyle w:val="CommentText"/>
      </w:pPr>
      <w:r>
        <w:rPr>
          <w:rStyle w:val="CommentReference"/>
        </w:rPr>
        <w:annotationRef/>
      </w:r>
      <w:r>
        <w:t>III.7. says twice per year.</w:t>
      </w:r>
    </w:p>
  </w:comment>
  <w:comment w:id="19" w:author="Ring, Pete" w:date="2025-02-12T08:29:00Z" w:initials="PR">
    <w:p w14:paraId="09120F73" w14:textId="6BC9032E" w:rsidR="00434E35" w:rsidRDefault="00434E35" w:rsidP="00434E35">
      <w:pPr>
        <w:pStyle w:val="CommentText"/>
      </w:pPr>
      <w:r>
        <w:rPr>
          <w:rStyle w:val="CommentReference"/>
        </w:rPr>
        <w:annotationRef/>
      </w:r>
      <w:r>
        <w:t>Are these correct and current?</w:t>
      </w:r>
    </w:p>
  </w:comment>
  <w:comment w:id="20" w:author="Laura Harris" w:date="2025-03-28T13:21:00Z" w:initials="LH">
    <w:p w14:paraId="2229897F" w14:textId="0826D54B" w:rsidR="00A52248" w:rsidRDefault="00F44CDD">
      <w:pPr>
        <w:pStyle w:val="CommentText"/>
      </w:pPr>
      <w:r>
        <w:rPr>
          <w:rStyle w:val="CommentReference"/>
        </w:rPr>
        <w:annotationRef/>
      </w:r>
      <w:r w:rsidRPr="384EA37B">
        <w:t>Not all of these are correct - corrected in text.  National Initiation Fee = $45</w:t>
      </w:r>
    </w:p>
    <w:p w14:paraId="352A4D65" w14:textId="54411ACB" w:rsidR="00A52248" w:rsidRDefault="00F44CDD">
      <w:pPr>
        <w:pStyle w:val="CommentText"/>
      </w:pPr>
      <w:r w:rsidRPr="6C47A4A4">
        <w:t>National Annual Dues = $20</w:t>
      </w:r>
    </w:p>
    <w:p w14:paraId="560A72C0" w14:textId="54DEE77B" w:rsidR="00A52248" w:rsidRDefault="00F44CDD">
      <w:pPr>
        <w:pStyle w:val="CommentText"/>
      </w:pPr>
      <w:r w:rsidRPr="398810B5">
        <w:t>Region Annual Fee = $5</w:t>
      </w:r>
    </w:p>
    <w:p w14:paraId="617CCB45" w14:textId="5DE74CE2" w:rsidR="00A52248" w:rsidRDefault="00A52248">
      <w:pPr>
        <w:pStyle w:val="CommentText"/>
      </w:pPr>
    </w:p>
    <w:p w14:paraId="0B1E1FBE" w14:textId="17E7CC8C" w:rsidR="00A52248" w:rsidRDefault="00F44CDD">
      <w:pPr>
        <w:pStyle w:val="CommentText"/>
      </w:pPr>
      <w:r w:rsidRPr="20440A3B">
        <w:t>That leaves $20 for the annual section fee in the first year.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69EDD2" w15:done="1"/>
  <w15:commentEx w15:paraId="0D64332B" w15:done="1"/>
  <w15:commentEx w15:paraId="703DA9FC" w15:done="0"/>
  <w15:commentEx w15:paraId="2060BF3F" w15:paraIdParent="703DA9FC" w15:done="0"/>
  <w15:commentEx w15:paraId="2AD6A695" w15:done="0"/>
  <w15:commentEx w15:paraId="1F543C8F" w15:paraIdParent="2AD6A695" w15:done="0"/>
  <w15:commentEx w15:paraId="37F9AC4D" w15:done="0"/>
  <w15:commentEx w15:paraId="3B2C59E9" w15:paraIdParent="37F9AC4D" w15:done="0"/>
  <w15:commentEx w15:paraId="56B2C246" w15:paraIdParent="37F9AC4D" w15:done="0"/>
  <w15:commentEx w15:paraId="3FDCAC5D" w15:done="0"/>
  <w15:commentEx w15:paraId="244658D8" w15:paraIdParent="3FDCAC5D" w15:done="0"/>
  <w15:commentEx w15:paraId="0C33437D" w15:done="0"/>
  <w15:commentEx w15:paraId="67D9DF09" w15:paraIdParent="0C33437D" w15:done="0"/>
  <w15:commentEx w15:paraId="170FB6B2" w15:done="0"/>
  <w15:commentEx w15:paraId="5A94F04C" w15:paraIdParent="170FB6B2" w15:done="0"/>
  <w15:commentEx w15:paraId="5149B763" w15:done="0"/>
  <w15:commentEx w15:paraId="564D2936" w15:paraIdParent="5149B763" w15:done="0"/>
  <w15:commentEx w15:paraId="2AAD3420" w15:paraIdParent="5149B763" w15:done="0"/>
  <w15:commentEx w15:paraId="1CC6E140" w15:done="0"/>
  <w15:commentEx w15:paraId="09120F73" w15:done="0"/>
  <w15:commentEx w15:paraId="0B1E1FBE" w15:paraIdParent="09120F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151DD2" w16cex:dateUtc="2025-02-10T14:15:00Z"/>
  <w16cex:commentExtensible w16cex:durableId="0590025A" w16cex:dateUtc="2025-02-10T21:38:00Z">
    <w16cex:extLst>
      <w16:ext w16:uri="{CE6994B0-6A32-4C9F-8C6B-6E91EDA988CE}">
        <cr:reactions xmlns:cr="http://schemas.microsoft.com/office/comments/2020/reactions">
          <cr:reaction reactionType="1">
            <cr:reactionInfo dateUtc="2025-04-10T19:08:01Z">
              <cr:user userId="S::tcampbell@ksaeng.com::f996f421-8bc4-4baf-9a6b-37f22214711e" userProvider="AD" userName="Tyler Campbell"/>
            </cr:reactionInfo>
          </cr:reaction>
        </cr:reactions>
      </w16:ext>
    </w16cex:extLst>
  </w16cex:commentExtensible>
  <w16cex:commentExtensible w16cex:durableId="13343B89" w16cex:dateUtc="2025-08-22T17:01:00Z"/>
  <w16cex:commentExtensible w16cex:durableId="5E6673E7" w16cex:dateUtc="2025-08-22T17:06:00Z"/>
  <w16cex:commentExtensible w16cex:durableId="76AA29BC" w16cex:dateUtc="2025-04-11T16:09:00Z"/>
  <w16cex:commentExtensible w16cex:durableId="78FC70A8" w16cex:dateUtc="2025-08-22T17:11:00Z"/>
  <w16cex:commentExtensible w16cex:durableId="35C0FCC0" w16cex:dateUtc="2025-02-12T14:16:00Z"/>
  <w16cex:commentExtensible w16cex:durableId="2A2FD80A" w16cex:dateUtc="2025-03-28T17:57:00Z"/>
  <w16cex:commentExtensible w16cex:durableId="7269AC72" w16cex:dateUtc="2025-08-22T17:14:00Z"/>
  <w16cex:commentExtensible w16cex:durableId="0F1E33AE" w16cex:dateUtc="2025-02-12T14:16:00Z"/>
  <w16cex:commentExtensible w16cex:durableId="26247731" w16cex:dateUtc="2025-08-22T17:15:00Z"/>
  <w16cex:commentExtensible w16cex:durableId="4D651CBC" w16cex:dateUtc="2025-02-10T14:42:00Z"/>
  <w16cex:commentExtensible w16cex:durableId="029119F3" w16cex:dateUtc="2025-08-22T17:27:00Z"/>
  <w16cex:commentExtensible w16cex:durableId="3E09ABCD" w16cex:dateUtc="2025-02-12T14:17:00Z"/>
  <w16cex:commentExtensible w16cex:durableId="2AC562E7" w16cex:dateUtc="2025-08-22T17:23:00Z"/>
  <w16cex:commentExtensible w16cex:durableId="1A439AEC" w16cex:dateUtc="2025-02-10T14:27:00Z"/>
  <w16cex:commentExtensible w16cex:durableId="09988F48" w16cex:dateUtc="2025-03-28T18:06:00Z"/>
  <w16cex:commentExtensible w16cex:durableId="639D5B1D" w16cex:dateUtc="2025-08-22T17:26:00Z"/>
  <w16cex:commentExtensible w16cex:durableId="1B4436A9" w16cex:dateUtc="2025-08-22T17:02:00Z"/>
  <w16cex:commentExtensible w16cex:durableId="2D574321" w16cex:dateUtc="2025-02-12T14:29:00Z"/>
  <w16cex:commentExtensible w16cex:durableId="601D472B" w16cex:dateUtc="2025-03-28T1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69EDD2" w16cid:durableId="76151DD2"/>
  <w16cid:commentId w16cid:paraId="0D64332B" w16cid:durableId="0590025A"/>
  <w16cid:commentId w16cid:paraId="703DA9FC" w16cid:durableId="13343B89"/>
  <w16cid:commentId w16cid:paraId="2060BF3F" w16cid:durableId="5E6673E7"/>
  <w16cid:commentId w16cid:paraId="2AD6A695" w16cid:durableId="76AA29BC"/>
  <w16cid:commentId w16cid:paraId="1F543C8F" w16cid:durableId="78FC70A8"/>
  <w16cid:commentId w16cid:paraId="37F9AC4D" w16cid:durableId="35C0FCC0"/>
  <w16cid:commentId w16cid:paraId="3B2C59E9" w16cid:durableId="2A2FD80A"/>
  <w16cid:commentId w16cid:paraId="56B2C246" w16cid:durableId="7269AC72"/>
  <w16cid:commentId w16cid:paraId="3FDCAC5D" w16cid:durableId="0F1E33AE"/>
  <w16cid:commentId w16cid:paraId="244658D8" w16cid:durableId="26247731"/>
  <w16cid:commentId w16cid:paraId="0C33437D" w16cid:durableId="4D651CBC"/>
  <w16cid:commentId w16cid:paraId="67D9DF09" w16cid:durableId="029119F3"/>
  <w16cid:commentId w16cid:paraId="170FB6B2" w16cid:durableId="3E09ABCD"/>
  <w16cid:commentId w16cid:paraId="5A94F04C" w16cid:durableId="2AC562E7"/>
  <w16cid:commentId w16cid:paraId="5149B763" w16cid:durableId="1A439AEC"/>
  <w16cid:commentId w16cid:paraId="564D2936" w16cid:durableId="09988F48"/>
  <w16cid:commentId w16cid:paraId="2AAD3420" w16cid:durableId="639D5B1D"/>
  <w16cid:commentId w16cid:paraId="1CC6E140" w16cid:durableId="1B4436A9"/>
  <w16cid:commentId w16cid:paraId="09120F73" w16cid:durableId="2D574321"/>
  <w16cid:commentId w16cid:paraId="0B1E1FBE" w16cid:durableId="601D47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0C438" w14:textId="77777777" w:rsidR="0088677F" w:rsidRDefault="0088677F">
      <w:r>
        <w:separator/>
      </w:r>
    </w:p>
  </w:endnote>
  <w:endnote w:type="continuationSeparator" w:id="0">
    <w:p w14:paraId="4BF98913" w14:textId="77777777" w:rsidR="0088677F" w:rsidRDefault="0088677F">
      <w:r>
        <w:continuationSeparator/>
      </w:r>
    </w:p>
  </w:endnote>
  <w:endnote w:type="continuationNotice" w:id="1">
    <w:p w14:paraId="5BE78ADE" w14:textId="77777777" w:rsidR="0088677F" w:rsidRDefault="008867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6CC1E" w14:textId="767BEDEE" w:rsidR="001545A2" w:rsidRDefault="004279AD">
    <w:pPr>
      <w:pStyle w:val="Footer"/>
    </w:pPr>
    <w:r>
      <w:tab/>
    </w:r>
    <w:r>
      <w:fldChar w:fldCharType="begin"/>
    </w:r>
    <w:r>
      <w:instrText xml:space="preserve"> PAGE </w:instrText>
    </w:r>
    <w:r>
      <w:fldChar w:fldCharType="separate"/>
    </w:r>
    <w:r>
      <w:t>9</w:t>
    </w:r>
    <w:r>
      <w:fldChar w:fldCharType="end"/>
    </w:r>
    <w:r>
      <w:tab/>
    </w:r>
    <w:r w:rsidR="00091CC1">
      <w:t>Revised 8/22/2025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53F71" w14:textId="134F620E" w:rsidR="001545A2" w:rsidRDefault="004279AD">
    <w:pPr>
      <w:pStyle w:val="Footer"/>
    </w:pPr>
    <w:r>
      <w:tab/>
      <w:t>1</w:t>
    </w:r>
    <w:r>
      <w:tab/>
      <w:t xml:space="preserve">Revised </w:t>
    </w:r>
    <w:r w:rsidR="00091CC1">
      <w:t>8/22</w:t>
    </w:r>
    <w:r>
      <w:t>/202</w:t>
    </w:r>
    <w:r w:rsidR="002828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32F63" w14:textId="77777777" w:rsidR="0088677F" w:rsidRDefault="0088677F">
      <w:r>
        <w:separator/>
      </w:r>
    </w:p>
  </w:footnote>
  <w:footnote w:type="continuationSeparator" w:id="0">
    <w:p w14:paraId="5F752870" w14:textId="77777777" w:rsidR="0088677F" w:rsidRDefault="0088677F">
      <w:r>
        <w:continuationSeparator/>
      </w:r>
    </w:p>
  </w:footnote>
  <w:footnote w:type="continuationNotice" w:id="1">
    <w:p w14:paraId="2601FCDF" w14:textId="77777777" w:rsidR="0088677F" w:rsidRDefault="008867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1BF58" w14:textId="77777777" w:rsidR="001545A2" w:rsidRDefault="001545A2">
    <w:pPr>
      <w:pStyle w:val="Header"/>
    </w:pPr>
  </w:p>
  <w:p w14:paraId="204660AC" w14:textId="77777777" w:rsidR="001545A2" w:rsidRDefault="001545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222EC" w14:textId="77777777" w:rsidR="001545A2" w:rsidRDefault="004279AD">
    <w:pPr>
      <w:pStyle w:val="Header"/>
      <w:jc w:val="center"/>
    </w:pPr>
    <w:r>
      <w:rPr>
        <w:noProof/>
      </w:rPr>
      <w:drawing>
        <wp:inline distT="0" distB="0" distL="0" distR="0" wp14:anchorId="6F29F8BB" wp14:editId="54DA6126">
          <wp:extent cx="1468402" cy="600710"/>
          <wp:effectExtent l="0" t="0" r="0" b="889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68402" cy="6007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74E5"/>
    <w:multiLevelType w:val="multilevel"/>
    <w:tmpl w:val="A920AB56"/>
    <w:lvl w:ilvl="0">
      <w:start w:val="1"/>
      <w:numFmt w:val="decimal"/>
      <w:lvlText w:val="%1."/>
      <w:lvlJc w:val="left"/>
      <w:pPr>
        <w:tabs>
          <w:tab w:val="num" w:pos="0"/>
        </w:tabs>
        <w:ind w:left="81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6EF3C48"/>
    <w:multiLevelType w:val="multilevel"/>
    <w:tmpl w:val="A51A4004"/>
    <w:lvl w:ilvl="0">
      <w:start w:val="1"/>
      <w:numFmt w:val="decimal"/>
      <w:lvlText w:val="%1."/>
      <w:lvlJc w:val="left"/>
      <w:pPr>
        <w:tabs>
          <w:tab w:val="num" w:pos="0"/>
        </w:tabs>
        <w:ind w:left="81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A230415"/>
    <w:multiLevelType w:val="hybridMultilevel"/>
    <w:tmpl w:val="C298DB54"/>
    <w:lvl w:ilvl="0" w:tplc="ADDC60E8">
      <w:start w:val="1"/>
      <w:numFmt w:val="decimal"/>
      <w:lvlText w:val="%1."/>
      <w:lvlJc w:val="left"/>
      <w:pPr>
        <w:ind w:left="825" w:hanging="360"/>
      </w:pPr>
    </w:lvl>
    <w:lvl w:ilvl="1" w:tplc="2A0C7D94">
      <w:start w:val="1"/>
      <w:numFmt w:val="lowerLetter"/>
      <w:lvlText w:val="%2."/>
      <w:lvlJc w:val="left"/>
      <w:pPr>
        <w:ind w:left="1545" w:hanging="360"/>
      </w:pPr>
    </w:lvl>
    <w:lvl w:ilvl="2" w:tplc="3E4E9756">
      <w:start w:val="1"/>
      <w:numFmt w:val="lowerRoman"/>
      <w:lvlText w:val="%3."/>
      <w:lvlJc w:val="right"/>
      <w:pPr>
        <w:ind w:left="2265" w:hanging="180"/>
      </w:pPr>
    </w:lvl>
    <w:lvl w:ilvl="3" w:tplc="467E9EC6">
      <w:start w:val="1"/>
      <w:numFmt w:val="decimal"/>
      <w:lvlText w:val="%4."/>
      <w:lvlJc w:val="left"/>
      <w:pPr>
        <w:ind w:left="2985" w:hanging="360"/>
      </w:pPr>
    </w:lvl>
    <w:lvl w:ilvl="4" w:tplc="883CF5C2">
      <w:start w:val="1"/>
      <w:numFmt w:val="lowerLetter"/>
      <w:lvlText w:val="%5."/>
      <w:lvlJc w:val="left"/>
      <w:pPr>
        <w:ind w:left="3705" w:hanging="360"/>
      </w:pPr>
    </w:lvl>
    <w:lvl w:ilvl="5" w:tplc="CED0BB6A">
      <w:start w:val="1"/>
      <w:numFmt w:val="lowerRoman"/>
      <w:lvlText w:val="%6."/>
      <w:lvlJc w:val="right"/>
      <w:pPr>
        <w:ind w:left="4425" w:hanging="180"/>
      </w:pPr>
    </w:lvl>
    <w:lvl w:ilvl="6" w:tplc="863AC1A0">
      <w:start w:val="1"/>
      <w:numFmt w:val="decimal"/>
      <w:lvlText w:val="%7."/>
      <w:lvlJc w:val="left"/>
      <w:pPr>
        <w:ind w:left="5145" w:hanging="360"/>
      </w:pPr>
    </w:lvl>
    <w:lvl w:ilvl="7" w:tplc="9C60784C">
      <w:start w:val="1"/>
      <w:numFmt w:val="lowerLetter"/>
      <w:lvlText w:val="%8."/>
      <w:lvlJc w:val="left"/>
      <w:pPr>
        <w:ind w:left="5865" w:hanging="360"/>
      </w:pPr>
    </w:lvl>
    <w:lvl w:ilvl="8" w:tplc="6D26B790">
      <w:start w:val="1"/>
      <w:numFmt w:val="lowerRoman"/>
      <w:lvlText w:val="%9."/>
      <w:lvlJc w:val="right"/>
      <w:pPr>
        <w:ind w:left="6585" w:hanging="180"/>
      </w:pPr>
    </w:lvl>
  </w:abstractNum>
  <w:abstractNum w:abstractNumId="3" w15:restartNumberingAfterBreak="0">
    <w:nsid w:val="0B515721"/>
    <w:multiLevelType w:val="multilevel"/>
    <w:tmpl w:val="BDDE6950"/>
    <w:lvl w:ilvl="0">
      <w:start w:val="1"/>
      <w:numFmt w:val="bullet"/>
      <w:lvlText w:val=""/>
      <w:lvlJc w:val="left"/>
      <w:pPr>
        <w:tabs>
          <w:tab w:val="num" w:pos="0"/>
        </w:tabs>
        <w:ind w:left="1530" w:hanging="360"/>
      </w:pPr>
      <w:rPr>
        <w:rFonts w:ascii="Symbol" w:hAnsi="Symbol" w:cs="Symbol" w:hint="default"/>
      </w:rPr>
    </w:lvl>
    <w:lvl w:ilvl="1">
      <w:start w:val="1"/>
      <w:numFmt w:val="bullet"/>
      <w:lvlText w:val="o"/>
      <w:lvlJc w:val="left"/>
      <w:pPr>
        <w:tabs>
          <w:tab w:val="num" w:pos="0"/>
        </w:tabs>
        <w:ind w:left="2250" w:hanging="360"/>
      </w:pPr>
      <w:rPr>
        <w:rFonts w:ascii="Courier New" w:hAnsi="Courier New" w:cs="Courier New" w:hint="default"/>
      </w:rPr>
    </w:lvl>
    <w:lvl w:ilvl="2">
      <w:start w:val="1"/>
      <w:numFmt w:val="bullet"/>
      <w:lvlText w:val=""/>
      <w:lvlJc w:val="left"/>
      <w:pPr>
        <w:tabs>
          <w:tab w:val="num" w:pos="0"/>
        </w:tabs>
        <w:ind w:left="2970" w:hanging="360"/>
      </w:pPr>
      <w:rPr>
        <w:rFonts w:ascii="Wingdings" w:hAnsi="Wingdings" w:cs="Wingdings" w:hint="default"/>
      </w:rPr>
    </w:lvl>
    <w:lvl w:ilvl="3">
      <w:start w:val="1"/>
      <w:numFmt w:val="bullet"/>
      <w:lvlText w:val=""/>
      <w:lvlJc w:val="left"/>
      <w:pPr>
        <w:tabs>
          <w:tab w:val="num" w:pos="0"/>
        </w:tabs>
        <w:ind w:left="3690" w:hanging="360"/>
      </w:pPr>
      <w:rPr>
        <w:rFonts w:ascii="Symbol" w:hAnsi="Symbol" w:cs="Symbol" w:hint="default"/>
      </w:rPr>
    </w:lvl>
    <w:lvl w:ilvl="4">
      <w:start w:val="1"/>
      <w:numFmt w:val="bullet"/>
      <w:lvlText w:val="o"/>
      <w:lvlJc w:val="left"/>
      <w:pPr>
        <w:tabs>
          <w:tab w:val="num" w:pos="0"/>
        </w:tabs>
        <w:ind w:left="4410" w:hanging="360"/>
      </w:pPr>
      <w:rPr>
        <w:rFonts w:ascii="Courier New" w:hAnsi="Courier New" w:cs="Courier New" w:hint="default"/>
      </w:rPr>
    </w:lvl>
    <w:lvl w:ilvl="5">
      <w:start w:val="1"/>
      <w:numFmt w:val="bullet"/>
      <w:lvlText w:val=""/>
      <w:lvlJc w:val="left"/>
      <w:pPr>
        <w:tabs>
          <w:tab w:val="num" w:pos="0"/>
        </w:tabs>
        <w:ind w:left="5130" w:hanging="360"/>
      </w:pPr>
      <w:rPr>
        <w:rFonts w:ascii="Wingdings" w:hAnsi="Wingdings" w:cs="Wingdings" w:hint="default"/>
      </w:rPr>
    </w:lvl>
    <w:lvl w:ilvl="6">
      <w:start w:val="1"/>
      <w:numFmt w:val="bullet"/>
      <w:lvlText w:val=""/>
      <w:lvlJc w:val="left"/>
      <w:pPr>
        <w:tabs>
          <w:tab w:val="num" w:pos="0"/>
        </w:tabs>
        <w:ind w:left="5850" w:hanging="360"/>
      </w:pPr>
      <w:rPr>
        <w:rFonts w:ascii="Symbol" w:hAnsi="Symbol" w:cs="Symbol" w:hint="default"/>
      </w:rPr>
    </w:lvl>
    <w:lvl w:ilvl="7">
      <w:start w:val="1"/>
      <w:numFmt w:val="bullet"/>
      <w:lvlText w:val="o"/>
      <w:lvlJc w:val="left"/>
      <w:pPr>
        <w:tabs>
          <w:tab w:val="num" w:pos="0"/>
        </w:tabs>
        <w:ind w:left="6570" w:hanging="360"/>
      </w:pPr>
      <w:rPr>
        <w:rFonts w:ascii="Courier New" w:hAnsi="Courier New" w:cs="Courier New" w:hint="default"/>
      </w:rPr>
    </w:lvl>
    <w:lvl w:ilvl="8">
      <w:start w:val="1"/>
      <w:numFmt w:val="bullet"/>
      <w:lvlText w:val=""/>
      <w:lvlJc w:val="left"/>
      <w:pPr>
        <w:tabs>
          <w:tab w:val="num" w:pos="0"/>
        </w:tabs>
        <w:ind w:left="7290" w:hanging="360"/>
      </w:pPr>
      <w:rPr>
        <w:rFonts w:ascii="Wingdings" w:hAnsi="Wingdings" w:cs="Wingdings" w:hint="default"/>
      </w:rPr>
    </w:lvl>
  </w:abstractNum>
  <w:abstractNum w:abstractNumId="4" w15:restartNumberingAfterBreak="0">
    <w:nsid w:val="0FCE758F"/>
    <w:multiLevelType w:val="multilevel"/>
    <w:tmpl w:val="7A2671EE"/>
    <w:lvl w:ilvl="0">
      <w:start w:val="1"/>
      <w:numFmt w:val="decimal"/>
      <w:lvlText w:val="%1."/>
      <w:lvlJc w:val="left"/>
      <w:pPr>
        <w:tabs>
          <w:tab w:val="num" w:pos="0"/>
        </w:tabs>
        <w:ind w:left="465"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391630C"/>
    <w:multiLevelType w:val="multilevel"/>
    <w:tmpl w:val="2B78EC48"/>
    <w:lvl w:ilvl="0">
      <w:start w:val="1"/>
      <w:numFmt w:val="lowerLetter"/>
      <w:lvlText w:val="%1."/>
      <w:lvlJc w:val="left"/>
      <w:pPr>
        <w:tabs>
          <w:tab w:val="num" w:pos="0"/>
        </w:tabs>
        <w:ind w:left="825" w:hanging="360"/>
      </w:pPr>
    </w:lvl>
    <w:lvl w:ilvl="1">
      <w:start w:val="1"/>
      <w:numFmt w:val="lowerLetter"/>
      <w:lvlText w:val="%2."/>
      <w:lvlJc w:val="left"/>
      <w:pPr>
        <w:tabs>
          <w:tab w:val="num" w:pos="0"/>
        </w:tabs>
        <w:ind w:left="1545" w:hanging="360"/>
      </w:pPr>
    </w:lvl>
    <w:lvl w:ilvl="2">
      <w:start w:val="1"/>
      <w:numFmt w:val="lowerRoman"/>
      <w:lvlText w:val="%3."/>
      <w:lvlJc w:val="right"/>
      <w:pPr>
        <w:tabs>
          <w:tab w:val="num" w:pos="0"/>
        </w:tabs>
        <w:ind w:left="2265" w:hanging="180"/>
      </w:pPr>
    </w:lvl>
    <w:lvl w:ilvl="3">
      <w:start w:val="1"/>
      <w:numFmt w:val="decimal"/>
      <w:lvlText w:val="%4."/>
      <w:lvlJc w:val="left"/>
      <w:pPr>
        <w:tabs>
          <w:tab w:val="num" w:pos="0"/>
        </w:tabs>
        <w:ind w:left="2985" w:hanging="360"/>
      </w:pPr>
    </w:lvl>
    <w:lvl w:ilvl="4">
      <w:start w:val="1"/>
      <w:numFmt w:val="lowerLetter"/>
      <w:lvlText w:val="%5."/>
      <w:lvlJc w:val="left"/>
      <w:pPr>
        <w:tabs>
          <w:tab w:val="num" w:pos="0"/>
        </w:tabs>
        <w:ind w:left="3705" w:hanging="360"/>
      </w:pPr>
    </w:lvl>
    <w:lvl w:ilvl="5">
      <w:start w:val="1"/>
      <w:numFmt w:val="lowerRoman"/>
      <w:lvlText w:val="%6."/>
      <w:lvlJc w:val="right"/>
      <w:pPr>
        <w:tabs>
          <w:tab w:val="num" w:pos="0"/>
        </w:tabs>
        <w:ind w:left="4425" w:hanging="180"/>
      </w:pPr>
    </w:lvl>
    <w:lvl w:ilvl="6">
      <w:start w:val="1"/>
      <w:numFmt w:val="decimal"/>
      <w:lvlText w:val="%7."/>
      <w:lvlJc w:val="left"/>
      <w:pPr>
        <w:tabs>
          <w:tab w:val="num" w:pos="0"/>
        </w:tabs>
        <w:ind w:left="5145" w:hanging="360"/>
      </w:pPr>
    </w:lvl>
    <w:lvl w:ilvl="7">
      <w:start w:val="1"/>
      <w:numFmt w:val="lowerLetter"/>
      <w:lvlText w:val="%8."/>
      <w:lvlJc w:val="left"/>
      <w:pPr>
        <w:tabs>
          <w:tab w:val="num" w:pos="0"/>
        </w:tabs>
        <w:ind w:left="5865" w:hanging="360"/>
      </w:pPr>
    </w:lvl>
    <w:lvl w:ilvl="8">
      <w:start w:val="1"/>
      <w:numFmt w:val="lowerRoman"/>
      <w:lvlText w:val="%9."/>
      <w:lvlJc w:val="right"/>
      <w:pPr>
        <w:tabs>
          <w:tab w:val="num" w:pos="0"/>
        </w:tabs>
        <w:ind w:left="6585" w:hanging="180"/>
      </w:pPr>
    </w:lvl>
  </w:abstractNum>
  <w:abstractNum w:abstractNumId="6" w15:restartNumberingAfterBreak="0">
    <w:nsid w:val="156A3E98"/>
    <w:multiLevelType w:val="multilevel"/>
    <w:tmpl w:val="11949B62"/>
    <w:lvl w:ilvl="0">
      <w:start w:val="1"/>
      <w:numFmt w:val="decimal"/>
      <w:lvlText w:val="%1."/>
      <w:lvlJc w:val="left"/>
      <w:pPr>
        <w:tabs>
          <w:tab w:val="num" w:pos="0"/>
        </w:tabs>
        <w:ind w:left="675" w:hanging="360"/>
      </w:pPr>
    </w:lvl>
    <w:lvl w:ilvl="1">
      <w:start w:val="1"/>
      <w:numFmt w:val="lowerLetter"/>
      <w:lvlText w:val="%2."/>
      <w:lvlJc w:val="left"/>
      <w:pPr>
        <w:tabs>
          <w:tab w:val="num" w:pos="0"/>
        </w:tabs>
        <w:ind w:left="1650" w:hanging="360"/>
      </w:pPr>
    </w:lvl>
    <w:lvl w:ilvl="2">
      <w:start w:val="1"/>
      <w:numFmt w:val="lowerRoman"/>
      <w:lvlText w:val="%3."/>
      <w:lvlJc w:val="right"/>
      <w:pPr>
        <w:tabs>
          <w:tab w:val="num" w:pos="0"/>
        </w:tabs>
        <w:ind w:left="2370" w:hanging="180"/>
      </w:pPr>
    </w:lvl>
    <w:lvl w:ilvl="3">
      <w:start w:val="1"/>
      <w:numFmt w:val="decimal"/>
      <w:lvlText w:val="%4."/>
      <w:lvlJc w:val="left"/>
      <w:pPr>
        <w:tabs>
          <w:tab w:val="num" w:pos="0"/>
        </w:tabs>
        <w:ind w:left="3090" w:hanging="360"/>
      </w:pPr>
    </w:lvl>
    <w:lvl w:ilvl="4">
      <w:start w:val="1"/>
      <w:numFmt w:val="lowerLetter"/>
      <w:lvlText w:val="%5."/>
      <w:lvlJc w:val="left"/>
      <w:pPr>
        <w:tabs>
          <w:tab w:val="num" w:pos="0"/>
        </w:tabs>
        <w:ind w:left="3810" w:hanging="360"/>
      </w:pPr>
    </w:lvl>
    <w:lvl w:ilvl="5">
      <w:start w:val="1"/>
      <w:numFmt w:val="lowerRoman"/>
      <w:lvlText w:val="%6."/>
      <w:lvlJc w:val="right"/>
      <w:pPr>
        <w:tabs>
          <w:tab w:val="num" w:pos="0"/>
        </w:tabs>
        <w:ind w:left="4530" w:hanging="180"/>
      </w:pPr>
    </w:lvl>
    <w:lvl w:ilvl="6">
      <w:start w:val="1"/>
      <w:numFmt w:val="decimal"/>
      <w:lvlText w:val="%7."/>
      <w:lvlJc w:val="left"/>
      <w:pPr>
        <w:tabs>
          <w:tab w:val="num" w:pos="0"/>
        </w:tabs>
        <w:ind w:left="5250" w:hanging="360"/>
      </w:pPr>
    </w:lvl>
    <w:lvl w:ilvl="7">
      <w:start w:val="1"/>
      <w:numFmt w:val="lowerLetter"/>
      <w:lvlText w:val="%8."/>
      <w:lvlJc w:val="left"/>
      <w:pPr>
        <w:tabs>
          <w:tab w:val="num" w:pos="0"/>
        </w:tabs>
        <w:ind w:left="5970" w:hanging="360"/>
      </w:pPr>
    </w:lvl>
    <w:lvl w:ilvl="8">
      <w:start w:val="1"/>
      <w:numFmt w:val="lowerRoman"/>
      <w:lvlText w:val="%9."/>
      <w:lvlJc w:val="right"/>
      <w:pPr>
        <w:tabs>
          <w:tab w:val="num" w:pos="0"/>
        </w:tabs>
        <w:ind w:left="6690" w:hanging="180"/>
      </w:pPr>
    </w:lvl>
  </w:abstractNum>
  <w:abstractNum w:abstractNumId="7" w15:restartNumberingAfterBreak="0">
    <w:nsid w:val="15E7029D"/>
    <w:multiLevelType w:val="multilevel"/>
    <w:tmpl w:val="047448E4"/>
    <w:lvl w:ilvl="0">
      <w:start w:val="1"/>
      <w:numFmt w:val="decimal"/>
      <w:lvlText w:val="%1."/>
      <w:lvlJc w:val="left"/>
      <w:pPr>
        <w:tabs>
          <w:tab w:val="num" w:pos="0"/>
        </w:tabs>
        <w:ind w:left="465"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739A86F"/>
    <w:multiLevelType w:val="hybridMultilevel"/>
    <w:tmpl w:val="7F7C188A"/>
    <w:lvl w:ilvl="0" w:tplc="A5DC9D44">
      <w:start w:val="1"/>
      <w:numFmt w:val="decimal"/>
      <w:lvlText w:val="%1."/>
      <w:lvlJc w:val="left"/>
      <w:pPr>
        <w:ind w:left="1080" w:hanging="360"/>
      </w:pPr>
    </w:lvl>
    <w:lvl w:ilvl="1" w:tplc="E0B4D980">
      <w:start w:val="1"/>
      <w:numFmt w:val="lowerLetter"/>
      <w:lvlText w:val="%2."/>
      <w:lvlJc w:val="left"/>
      <w:pPr>
        <w:ind w:left="1800" w:hanging="360"/>
      </w:pPr>
    </w:lvl>
    <w:lvl w:ilvl="2" w:tplc="A9F6B09C">
      <w:start w:val="1"/>
      <w:numFmt w:val="lowerRoman"/>
      <w:lvlText w:val="%3."/>
      <w:lvlJc w:val="right"/>
      <w:pPr>
        <w:ind w:left="2520" w:hanging="180"/>
      </w:pPr>
    </w:lvl>
    <w:lvl w:ilvl="3" w:tplc="00680EF4">
      <w:start w:val="1"/>
      <w:numFmt w:val="decimal"/>
      <w:lvlText w:val="%4."/>
      <w:lvlJc w:val="left"/>
      <w:pPr>
        <w:ind w:left="3240" w:hanging="360"/>
      </w:pPr>
    </w:lvl>
    <w:lvl w:ilvl="4" w:tplc="130E5A56">
      <w:start w:val="1"/>
      <w:numFmt w:val="lowerLetter"/>
      <w:lvlText w:val="%5."/>
      <w:lvlJc w:val="left"/>
      <w:pPr>
        <w:ind w:left="3960" w:hanging="360"/>
      </w:pPr>
    </w:lvl>
    <w:lvl w:ilvl="5" w:tplc="209A1C50">
      <w:start w:val="1"/>
      <w:numFmt w:val="lowerRoman"/>
      <w:lvlText w:val="%6."/>
      <w:lvlJc w:val="right"/>
      <w:pPr>
        <w:ind w:left="4680" w:hanging="180"/>
      </w:pPr>
    </w:lvl>
    <w:lvl w:ilvl="6" w:tplc="7DB89194">
      <w:start w:val="1"/>
      <w:numFmt w:val="decimal"/>
      <w:lvlText w:val="%7."/>
      <w:lvlJc w:val="left"/>
      <w:pPr>
        <w:ind w:left="5400" w:hanging="360"/>
      </w:pPr>
    </w:lvl>
    <w:lvl w:ilvl="7" w:tplc="3E6C290C">
      <w:start w:val="1"/>
      <w:numFmt w:val="lowerLetter"/>
      <w:lvlText w:val="%8."/>
      <w:lvlJc w:val="left"/>
      <w:pPr>
        <w:ind w:left="6120" w:hanging="360"/>
      </w:pPr>
    </w:lvl>
    <w:lvl w:ilvl="8" w:tplc="F67C9D34">
      <w:start w:val="1"/>
      <w:numFmt w:val="lowerRoman"/>
      <w:lvlText w:val="%9."/>
      <w:lvlJc w:val="right"/>
      <w:pPr>
        <w:ind w:left="6840" w:hanging="180"/>
      </w:pPr>
    </w:lvl>
  </w:abstractNum>
  <w:abstractNum w:abstractNumId="9" w15:restartNumberingAfterBreak="0">
    <w:nsid w:val="199403BF"/>
    <w:multiLevelType w:val="multilevel"/>
    <w:tmpl w:val="A8EC0E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BF00C25"/>
    <w:multiLevelType w:val="multilevel"/>
    <w:tmpl w:val="11E8302C"/>
    <w:lvl w:ilvl="0">
      <w:start w:val="1"/>
      <w:numFmt w:val="bullet"/>
      <w:lvlText w:val=""/>
      <w:lvlJc w:val="left"/>
      <w:pPr>
        <w:tabs>
          <w:tab w:val="num" w:pos="0"/>
        </w:tabs>
        <w:ind w:left="1530" w:hanging="360"/>
      </w:pPr>
      <w:rPr>
        <w:rFonts w:ascii="Symbol" w:hAnsi="Symbol" w:cs="Symbol" w:hint="default"/>
      </w:rPr>
    </w:lvl>
    <w:lvl w:ilvl="1">
      <w:start w:val="1"/>
      <w:numFmt w:val="bullet"/>
      <w:lvlText w:val="o"/>
      <w:lvlJc w:val="left"/>
      <w:pPr>
        <w:tabs>
          <w:tab w:val="num" w:pos="0"/>
        </w:tabs>
        <w:ind w:left="2250" w:hanging="360"/>
      </w:pPr>
      <w:rPr>
        <w:rFonts w:ascii="Courier New" w:hAnsi="Courier New" w:cs="Courier New" w:hint="default"/>
      </w:rPr>
    </w:lvl>
    <w:lvl w:ilvl="2">
      <w:start w:val="1"/>
      <w:numFmt w:val="bullet"/>
      <w:lvlText w:val=""/>
      <w:lvlJc w:val="left"/>
      <w:pPr>
        <w:tabs>
          <w:tab w:val="num" w:pos="0"/>
        </w:tabs>
        <w:ind w:left="2970" w:hanging="360"/>
      </w:pPr>
      <w:rPr>
        <w:rFonts w:ascii="Wingdings" w:hAnsi="Wingdings" w:cs="Wingdings" w:hint="default"/>
      </w:rPr>
    </w:lvl>
    <w:lvl w:ilvl="3">
      <w:start w:val="1"/>
      <w:numFmt w:val="bullet"/>
      <w:lvlText w:val=""/>
      <w:lvlJc w:val="left"/>
      <w:pPr>
        <w:tabs>
          <w:tab w:val="num" w:pos="0"/>
        </w:tabs>
        <w:ind w:left="3690" w:hanging="360"/>
      </w:pPr>
      <w:rPr>
        <w:rFonts w:ascii="Symbol" w:hAnsi="Symbol" w:cs="Symbol" w:hint="default"/>
      </w:rPr>
    </w:lvl>
    <w:lvl w:ilvl="4">
      <w:start w:val="1"/>
      <w:numFmt w:val="bullet"/>
      <w:lvlText w:val="o"/>
      <w:lvlJc w:val="left"/>
      <w:pPr>
        <w:tabs>
          <w:tab w:val="num" w:pos="0"/>
        </w:tabs>
        <w:ind w:left="4410" w:hanging="360"/>
      </w:pPr>
      <w:rPr>
        <w:rFonts w:ascii="Courier New" w:hAnsi="Courier New" w:cs="Courier New" w:hint="default"/>
      </w:rPr>
    </w:lvl>
    <w:lvl w:ilvl="5">
      <w:start w:val="1"/>
      <w:numFmt w:val="bullet"/>
      <w:lvlText w:val=""/>
      <w:lvlJc w:val="left"/>
      <w:pPr>
        <w:tabs>
          <w:tab w:val="num" w:pos="0"/>
        </w:tabs>
        <w:ind w:left="5130" w:hanging="360"/>
      </w:pPr>
      <w:rPr>
        <w:rFonts w:ascii="Wingdings" w:hAnsi="Wingdings" w:cs="Wingdings" w:hint="default"/>
      </w:rPr>
    </w:lvl>
    <w:lvl w:ilvl="6">
      <w:start w:val="1"/>
      <w:numFmt w:val="bullet"/>
      <w:lvlText w:val=""/>
      <w:lvlJc w:val="left"/>
      <w:pPr>
        <w:tabs>
          <w:tab w:val="num" w:pos="0"/>
        </w:tabs>
        <w:ind w:left="5850" w:hanging="360"/>
      </w:pPr>
      <w:rPr>
        <w:rFonts w:ascii="Symbol" w:hAnsi="Symbol" w:cs="Symbol" w:hint="default"/>
      </w:rPr>
    </w:lvl>
    <w:lvl w:ilvl="7">
      <w:start w:val="1"/>
      <w:numFmt w:val="bullet"/>
      <w:lvlText w:val="o"/>
      <w:lvlJc w:val="left"/>
      <w:pPr>
        <w:tabs>
          <w:tab w:val="num" w:pos="0"/>
        </w:tabs>
        <w:ind w:left="6570" w:hanging="360"/>
      </w:pPr>
      <w:rPr>
        <w:rFonts w:ascii="Courier New" w:hAnsi="Courier New" w:cs="Courier New" w:hint="default"/>
      </w:rPr>
    </w:lvl>
    <w:lvl w:ilvl="8">
      <w:start w:val="1"/>
      <w:numFmt w:val="bullet"/>
      <w:lvlText w:val=""/>
      <w:lvlJc w:val="left"/>
      <w:pPr>
        <w:tabs>
          <w:tab w:val="num" w:pos="0"/>
        </w:tabs>
        <w:ind w:left="7290" w:hanging="360"/>
      </w:pPr>
      <w:rPr>
        <w:rFonts w:ascii="Wingdings" w:hAnsi="Wingdings" w:cs="Wingdings" w:hint="default"/>
      </w:rPr>
    </w:lvl>
  </w:abstractNum>
  <w:abstractNum w:abstractNumId="11" w15:restartNumberingAfterBreak="0">
    <w:nsid w:val="25B42923"/>
    <w:multiLevelType w:val="multilevel"/>
    <w:tmpl w:val="E1A06746"/>
    <w:lvl w:ilvl="0">
      <w:start w:val="1"/>
      <w:numFmt w:val="bullet"/>
      <w:lvlText w:val=""/>
      <w:lvlJc w:val="left"/>
      <w:pPr>
        <w:tabs>
          <w:tab w:val="num" w:pos="0"/>
        </w:tabs>
        <w:ind w:left="1530" w:hanging="360"/>
      </w:pPr>
      <w:rPr>
        <w:rFonts w:ascii="Symbol" w:hAnsi="Symbol" w:cs="Symbol" w:hint="default"/>
      </w:rPr>
    </w:lvl>
    <w:lvl w:ilvl="1">
      <w:start w:val="1"/>
      <w:numFmt w:val="bullet"/>
      <w:lvlText w:val="o"/>
      <w:lvlJc w:val="left"/>
      <w:pPr>
        <w:tabs>
          <w:tab w:val="num" w:pos="0"/>
        </w:tabs>
        <w:ind w:left="2250" w:hanging="360"/>
      </w:pPr>
      <w:rPr>
        <w:rFonts w:ascii="Courier New" w:hAnsi="Courier New" w:cs="Courier New" w:hint="default"/>
      </w:rPr>
    </w:lvl>
    <w:lvl w:ilvl="2">
      <w:start w:val="1"/>
      <w:numFmt w:val="bullet"/>
      <w:lvlText w:val=""/>
      <w:lvlJc w:val="left"/>
      <w:pPr>
        <w:tabs>
          <w:tab w:val="num" w:pos="0"/>
        </w:tabs>
        <w:ind w:left="2970" w:hanging="360"/>
      </w:pPr>
      <w:rPr>
        <w:rFonts w:ascii="Wingdings" w:hAnsi="Wingdings" w:cs="Wingdings" w:hint="default"/>
      </w:rPr>
    </w:lvl>
    <w:lvl w:ilvl="3">
      <w:start w:val="1"/>
      <w:numFmt w:val="bullet"/>
      <w:lvlText w:val=""/>
      <w:lvlJc w:val="left"/>
      <w:pPr>
        <w:tabs>
          <w:tab w:val="num" w:pos="0"/>
        </w:tabs>
        <w:ind w:left="3690" w:hanging="360"/>
      </w:pPr>
      <w:rPr>
        <w:rFonts w:ascii="Symbol" w:hAnsi="Symbol" w:cs="Symbol" w:hint="default"/>
      </w:rPr>
    </w:lvl>
    <w:lvl w:ilvl="4">
      <w:start w:val="1"/>
      <w:numFmt w:val="bullet"/>
      <w:lvlText w:val="o"/>
      <w:lvlJc w:val="left"/>
      <w:pPr>
        <w:tabs>
          <w:tab w:val="num" w:pos="0"/>
        </w:tabs>
        <w:ind w:left="4410" w:hanging="360"/>
      </w:pPr>
      <w:rPr>
        <w:rFonts w:ascii="Courier New" w:hAnsi="Courier New" w:cs="Courier New" w:hint="default"/>
      </w:rPr>
    </w:lvl>
    <w:lvl w:ilvl="5">
      <w:start w:val="1"/>
      <w:numFmt w:val="bullet"/>
      <w:lvlText w:val=""/>
      <w:lvlJc w:val="left"/>
      <w:pPr>
        <w:tabs>
          <w:tab w:val="num" w:pos="0"/>
        </w:tabs>
        <w:ind w:left="5130" w:hanging="360"/>
      </w:pPr>
      <w:rPr>
        <w:rFonts w:ascii="Wingdings" w:hAnsi="Wingdings" w:cs="Wingdings" w:hint="default"/>
      </w:rPr>
    </w:lvl>
    <w:lvl w:ilvl="6">
      <w:start w:val="1"/>
      <w:numFmt w:val="bullet"/>
      <w:lvlText w:val=""/>
      <w:lvlJc w:val="left"/>
      <w:pPr>
        <w:tabs>
          <w:tab w:val="num" w:pos="0"/>
        </w:tabs>
        <w:ind w:left="5850" w:hanging="360"/>
      </w:pPr>
      <w:rPr>
        <w:rFonts w:ascii="Symbol" w:hAnsi="Symbol" w:cs="Symbol" w:hint="default"/>
      </w:rPr>
    </w:lvl>
    <w:lvl w:ilvl="7">
      <w:start w:val="1"/>
      <w:numFmt w:val="bullet"/>
      <w:lvlText w:val="o"/>
      <w:lvlJc w:val="left"/>
      <w:pPr>
        <w:tabs>
          <w:tab w:val="num" w:pos="0"/>
        </w:tabs>
        <w:ind w:left="6570" w:hanging="360"/>
      </w:pPr>
      <w:rPr>
        <w:rFonts w:ascii="Courier New" w:hAnsi="Courier New" w:cs="Courier New" w:hint="default"/>
      </w:rPr>
    </w:lvl>
    <w:lvl w:ilvl="8">
      <w:start w:val="1"/>
      <w:numFmt w:val="bullet"/>
      <w:lvlText w:val=""/>
      <w:lvlJc w:val="left"/>
      <w:pPr>
        <w:tabs>
          <w:tab w:val="num" w:pos="0"/>
        </w:tabs>
        <w:ind w:left="7290" w:hanging="360"/>
      </w:pPr>
      <w:rPr>
        <w:rFonts w:ascii="Wingdings" w:hAnsi="Wingdings" w:cs="Wingdings" w:hint="default"/>
      </w:rPr>
    </w:lvl>
  </w:abstractNum>
  <w:abstractNum w:abstractNumId="12" w15:restartNumberingAfterBreak="0">
    <w:nsid w:val="283839C2"/>
    <w:multiLevelType w:val="multilevel"/>
    <w:tmpl w:val="1E7CCB7E"/>
    <w:lvl w:ilvl="0">
      <w:start w:val="1"/>
      <w:numFmt w:val="decimal"/>
      <w:lvlText w:val="%1."/>
      <w:lvlJc w:val="left"/>
      <w:pPr>
        <w:tabs>
          <w:tab w:val="num" w:pos="0"/>
        </w:tabs>
        <w:ind w:left="465"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97827F2"/>
    <w:multiLevelType w:val="multilevel"/>
    <w:tmpl w:val="65B68DE4"/>
    <w:lvl w:ilvl="0">
      <w:start w:val="1"/>
      <w:numFmt w:val="decimal"/>
      <w:lvlText w:val="%1."/>
      <w:lvlJc w:val="left"/>
      <w:pPr>
        <w:tabs>
          <w:tab w:val="num" w:pos="0"/>
        </w:tabs>
        <w:ind w:left="81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361540E"/>
    <w:multiLevelType w:val="multilevel"/>
    <w:tmpl w:val="DF426A1A"/>
    <w:lvl w:ilvl="0">
      <w:start w:val="1"/>
      <w:numFmt w:val="bullet"/>
      <w:lvlText w:val=""/>
      <w:lvlJc w:val="left"/>
      <w:pPr>
        <w:tabs>
          <w:tab w:val="num" w:pos="0"/>
        </w:tabs>
        <w:ind w:left="1530" w:hanging="360"/>
      </w:pPr>
      <w:rPr>
        <w:rFonts w:ascii="Symbol" w:hAnsi="Symbol" w:cs="Symbol" w:hint="default"/>
      </w:rPr>
    </w:lvl>
    <w:lvl w:ilvl="1">
      <w:start w:val="1"/>
      <w:numFmt w:val="bullet"/>
      <w:lvlText w:val="o"/>
      <w:lvlJc w:val="left"/>
      <w:pPr>
        <w:tabs>
          <w:tab w:val="num" w:pos="0"/>
        </w:tabs>
        <w:ind w:left="2250" w:hanging="360"/>
      </w:pPr>
      <w:rPr>
        <w:rFonts w:ascii="Courier New" w:hAnsi="Courier New" w:cs="Courier New" w:hint="default"/>
      </w:rPr>
    </w:lvl>
    <w:lvl w:ilvl="2">
      <w:start w:val="1"/>
      <w:numFmt w:val="bullet"/>
      <w:lvlText w:val=""/>
      <w:lvlJc w:val="left"/>
      <w:pPr>
        <w:tabs>
          <w:tab w:val="num" w:pos="0"/>
        </w:tabs>
        <w:ind w:left="2970" w:hanging="360"/>
      </w:pPr>
      <w:rPr>
        <w:rFonts w:ascii="Wingdings" w:hAnsi="Wingdings" w:cs="Wingdings" w:hint="default"/>
      </w:rPr>
    </w:lvl>
    <w:lvl w:ilvl="3">
      <w:start w:val="1"/>
      <w:numFmt w:val="bullet"/>
      <w:lvlText w:val=""/>
      <w:lvlJc w:val="left"/>
      <w:pPr>
        <w:tabs>
          <w:tab w:val="num" w:pos="0"/>
        </w:tabs>
        <w:ind w:left="3690" w:hanging="360"/>
      </w:pPr>
      <w:rPr>
        <w:rFonts w:ascii="Symbol" w:hAnsi="Symbol" w:cs="Symbol" w:hint="default"/>
      </w:rPr>
    </w:lvl>
    <w:lvl w:ilvl="4">
      <w:start w:val="1"/>
      <w:numFmt w:val="bullet"/>
      <w:lvlText w:val="o"/>
      <w:lvlJc w:val="left"/>
      <w:pPr>
        <w:tabs>
          <w:tab w:val="num" w:pos="0"/>
        </w:tabs>
        <w:ind w:left="4410" w:hanging="360"/>
      </w:pPr>
      <w:rPr>
        <w:rFonts w:ascii="Courier New" w:hAnsi="Courier New" w:cs="Courier New" w:hint="default"/>
      </w:rPr>
    </w:lvl>
    <w:lvl w:ilvl="5">
      <w:start w:val="1"/>
      <w:numFmt w:val="bullet"/>
      <w:lvlText w:val=""/>
      <w:lvlJc w:val="left"/>
      <w:pPr>
        <w:tabs>
          <w:tab w:val="num" w:pos="0"/>
        </w:tabs>
        <w:ind w:left="5130" w:hanging="360"/>
      </w:pPr>
      <w:rPr>
        <w:rFonts w:ascii="Wingdings" w:hAnsi="Wingdings" w:cs="Wingdings" w:hint="default"/>
      </w:rPr>
    </w:lvl>
    <w:lvl w:ilvl="6">
      <w:start w:val="1"/>
      <w:numFmt w:val="bullet"/>
      <w:lvlText w:val=""/>
      <w:lvlJc w:val="left"/>
      <w:pPr>
        <w:tabs>
          <w:tab w:val="num" w:pos="0"/>
        </w:tabs>
        <w:ind w:left="5850" w:hanging="360"/>
      </w:pPr>
      <w:rPr>
        <w:rFonts w:ascii="Symbol" w:hAnsi="Symbol" w:cs="Symbol" w:hint="default"/>
      </w:rPr>
    </w:lvl>
    <w:lvl w:ilvl="7">
      <w:start w:val="1"/>
      <w:numFmt w:val="bullet"/>
      <w:lvlText w:val="o"/>
      <w:lvlJc w:val="left"/>
      <w:pPr>
        <w:tabs>
          <w:tab w:val="num" w:pos="0"/>
        </w:tabs>
        <w:ind w:left="6570" w:hanging="360"/>
      </w:pPr>
      <w:rPr>
        <w:rFonts w:ascii="Courier New" w:hAnsi="Courier New" w:cs="Courier New" w:hint="default"/>
      </w:rPr>
    </w:lvl>
    <w:lvl w:ilvl="8">
      <w:start w:val="1"/>
      <w:numFmt w:val="bullet"/>
      <w:lvlText w:val=""/>
      <w:lvlJc w:val="left"/>
      <w:pPr>
        <w:tabs>
          <w:tab w:val="num" w:pos="0"/>
        </w:tabs>
        <w:ind w:left="7290" w:hanging="360"/>
      </w:pPr>
      <w:rPr>
        <w:rFonts w:ascii="Wingdings" w:hAnsi="Wingdings" w:cs="Wingdings" w:hint="default"/>
      </w:rPr>
    </w:lvl>
  </w:abstractNum>
  <w:abstractNum w:abstractNumId="15" w15:restartNumberingAfterBreak="0">
    <w:nsid w:val="352A0415"/>
    <w:multiLevelType w:val="multilevel"/>
    <w:tmpl w:val="CD6C4E96"/>
    <w:lvl w:ilvl="0">
      <w:start w:val="1"/>
      <w:numFmt w:val="decimal"/>
      <w:lvlText w:val="%1."/>
      <w:lvlJc w:val="left"/>
      <w:pPr>
        <w:ind w:left="465" w:hanging="360"/>
      </w:pPr>
    </w:lvl>
    <w:lvl w:ilvl="1">
      <w:start w:val="1"/>
      <w:numFmt w:val="lowerLetter"/>
      <w:lvlText w:val="%2."/>
      <w:lvlJc w:val="left"/>
      <w:pPr>
        <w:ind w:left="1545" w:hanging="360"/>
      </w:pPr>
    </w:lvl>
    <w:lvl w:ilvl="2">
      <w:start w:val="1"/>
      <w:numFmt w:val="lowerRoman"/>
      <w:lvlText w:val="%3."/>
      <w:lvlJc w:val="right"/>
      <w:pPr>
        <w:ind w:left="2265" w:hanging="180"/>
      </w:pPr>
    </w:lvl>
    <w:lvl w:ilvl="3">
      <w:start w:val="1"/>
      <w:numFmt w:val="decimal"/>
      <w:lvlText w:val="%4."/>
      <w:lvlJc w:val="left"/>
      <w:pPr>
        <w:ind w:left="2985" w:hanging="360"/>
      </w:pPr>
    </w:lvl>
    <w:lvl w:ilvl="4">
      <w:start w:val="1"/>
      <w:numFmt w:val="lowerLetter"/>
      <w:lvlText w:val="%5."/>
      <w:lvlJc w:val="left"/>
      <w:pPr>
        <w:ind w:left="3705" w:hanging="360"/>
      </w:pPr>
    </w:lvl>
    <w:lvl w:ilvl="5">
      <w:start w:val="1"/>
      <w:numFmt w:val="lowerRoman"/>
      <w:lvlText w:val="%6."/>
      <w:lvlJc w:val="right"/>
      <w:pPr>
        <w:ind w:left="4425" w:hanging="180"/>
      </w:pPr>
    </w:lvl>
    <w:lvl w:ilvl="6">
      <w:start w:val="1"/>
      <w:numFmt w:val="decimal"/>
      <w:lvlText w:val="%7."/>
      <w:lvlJc w:val="left"/>
      <w:pPr>
        <w:ind w:left="5145" w:hanging="360"/>
      </w:pPr>
    </w:lvl>
    <w:lvl w:ilvl="7">
      <w:start w:val="1"/>
      <w:numFmt w:val="lowerLetter"/>
      <w:lvlText w:val="%8."/>
      <w:lvlJc w:val="left"/>
      <w:pPr>
        <w:ind w:left="5865" w:hanging="360"/>
      </w:pPr>
    </w:lvl>
    <w:lvl w:ilvl="8">
      <w:start w:val="1"/>
      <w:numFmt w:val="lowerRoman"/>
      <w:lvlText w:val="%9."/>
      <w:lvlJc w:val="right"/>
      <w:pPr>
        <w:ind w:left="6585" w:hanging="180"/>
      </w:pPr>
    </w:lvl>
  </w:abstractNum>
  <w:abstractNum w:abstractNumId="16" w15:restartNumberingAfterBreak="0">
    <w:nsid w:val="35873265"/>
    <w:multiLevelType w:val="hybridMultilevel"/>
    <w:tmpl w:val="F85CAE0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394A17C2"/>
    <w:multiLevelType w:val="multilevel"/>
    <w:tmpl w:val="29AE8230"/>
    <w:lvl w:ilvl="0">
      <w:start w:val="1"/>
      <w:numFmt w:val="decimal"/>
      <w:lvlText w:val="%1."/>
      <w:lvlJc w:val="left"/>
      <w:pPr>
        <w:tabs>
          <w:tab w:val="num" w:pos="0"/>
        </w:tabs>
        <w:ind w:left="465"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95060E2"/>
    <w:multiLevelType w:val="hybridMultilevel"/>
    <w:tmpl w:val="F82A0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0510DF"/>
    <w:multiLevelType w:val="multilevel"/>
    <w:tmpl w:val="BC10356E"/>
    <w:lvl w:ilvl="0">
      <w:start w:val="1"/>
      <w:numFmt w:val="bullet"/>
      <w:lvlText w:val=""/>
      <w:lvlJc w:val="left"/>
      <w:pPr>
        <w:tabs>
          <w:tab w:val="num" w:pos="0"/>
        </w:tabs>
        <w:ind w:left="1530" w:hanging="360"/>
      </w:pPr>
      <w:rPr>
        <w:rFonts w:ascii="Symbol" w:hAnsi="Symbol" w:cs="Symbol" w:hint="default"/>
      </w:rPr>
    </w:lvl>
    <w:lvl w:ilvl="1">
      <w:start w:val="1"/>
      <w:numFmt w:val="bullet"/>
      <w:lvlText w:val="o"/>
      <w:lvlJc w:val="left"/>
      <w:pPr>
        <w:tabs>
          <w:tab w:val="num" w:pos="0"/>
        </w:tabs>
        <w:ind w:left="2250" w:hanging="360"/>
      </w:pPr>
      <w:rPr>
        <w:rFonts w:ascii="Courier New" w:hAnsi="Courier New" w:cs="Courier New" w:hint="default"/>
      </w:rPr>
    </w:lvl>
    <w:lvl w:ilvl="2">
      <w:start w:val="1"/>
      <w:numFmt w:val="bullet"/>
      <w:lvlText w:val=""/>
      <w:lvlJc w:val="left"/>
      <w:pPr>
        <w:tabs>
          <w:tab w:val="num" w:pos="0"/>
        </w:tabs>
        <w:ind w:left="2970" w:hanging="360"/>
      </w:pPr>
      <w:rPr>
        <w:rFonts w:ascii="Wingdings" w:hAnsi="Wingdings" w:cs="Wingdings" w:hint="default"/>
      </w:rPr>
    </w:lvl>
    <w:lvl w:ilvl="3">
      <w:start w:val="1"/>
      <w:numFmt w:val="bullet"/>
      <w:lvlText w:val=""/>
      <w:lvlJc w:val="left"/>
      <w:pPr>
        <w:tabs>
          <w:tab w:val="num" w:pos="0"/>
        </w:tabs>
        <w:ind w:left="3690" w:hanging="360"/>
      </w:pPr>
      <w:rPr>
        <w:rFonts w:ascii="Symbol" w:hAnsi="Symbol" w:cs="Symbol" w:hint="default"/>
      </w:rPr>
    </w:lvl>
    <w:lvl w:ilvl="4">
      <w:start w:val="1"/>
      <w:numFmt w:val="bullet"/>
      <w:lvlText w:val="o"/>
      <w:lvlJc w:val="left"/>
      <w:pPr>
        <w:tabs>
          <w:tab w:val="num" w:pos="0"/>
        </w:tabs>
        <w:ind w:left="4410" w:hanging="360"/>
      </w:pPr>
      <w:rPr>
        <w:rFonts w:ascii="Courier New" w:hAnsi="Courier New" w:cs="Courier New" w:hint="default"/>
      </w:rPr>
    </w:lvl>
    <w:lvl w:ilvl="5">
      <w:start w:val="1"/>
      <w:numFmt w:val="bullet"/>
      <w:lvlText w:val=""/>
      <w:lvlJc w:val="left"/>
      <w:pPr>
        <w:tabs>
          <w:tab w:val="num" w:pos="0"/>
        </w:tabs>
        <w:ind w:left="5130" w:hanging="360"/>
      </w:pPr>
      <w:rPr>
        <w:rFonts w:ascii="Wingdings" w:hAnsi="Wingdings" w:cs="Wingdings" w:hint="default"/>
      </w:rPr>
    </w:lvl>
    <w:lvl w:ilvl="6">
      <w:start w:val="1"/>
      <w:numFmt w:val="bullet"/>
      <w:lvlText w:val=""/>
      <w:lvlJc w:val="left"/>
      <w:pPr>
        <w:tabs>
          <w:tab w:val="num" w:pos="0"/>
        </w:tabs>
        <w:ind w:left="5850" w:hanging="360"/>
      </w:pPr>
      <w:rPr>
        <w:rFonts w:ascii="Symbol" w:hAnsi="Symbol" w:cs="Symbol" w:hint="default"/>
      </w:rPr>
    </w:lvl>
    <w:lvl w:ilvl="7">
      <w:start w:val="1"/>
      <w:numFmt w:val="bullet"/>
      <w:lvlText w:val="o"/>
      <w:lvlJc w:val="left"/>
      <w:pPr>
        <w:tabs>
          <w:tab w:val="num" w:pos="0"/>
        </w:tabs>
        <w:ind w:left="6570" w:hanging="360"/>
      </w:pPr>
      <w:rPr>
        <w:rFonts w:ascii="Courier New" w:hAnsi="Courier New" w:cs="Courier New" w:hint="default"/>
      </w:rPr>
    </w:lvl>
    <w:lvl w:ilvl="8">
      <w:start w:val="1"/>
      <w:numFmt w:val="bullet"/>
      <w:lvlText w:val=""/>
      <w:lvlJc w:val="left"/>
      <w:pPr>
        <w:tabs>
          <w:tab w:val="num" w:pos="0"/>
        </w:tabs>
        <w:ind w:left="7290" w:hanging="360"/>
      </w:pPr>
      <w:rPr>
        <w:rFonts w:ascii="Wingdings" w:hAnsi="Wingdings" w:cs="Wingdings" w:hint="default"/>
      </w:rPr>
    </w:lvl>
  </w:abstractNum>
  <w:abstractNum w:abstractNumId="20" w15:restartNumberingAfterBreak="0">
    <w:nsid w:val="4E9026BA"/>
    <w:multiLevelType w:val="multilevel"/>
    <w:tmpl w:val="E91689BA"/>
    <w:lvl w:ilvl="0">
      <w:start w:val="1"/>
      <w:numFmt w:val="bullet"/>
      <w:lvlText w:val=""/>
      <w:lvlJc w:val="left"/>
      <w:pPr>
        <w:tabs>
          <w:tab w:val="num" w:pos="0"/>
        </w:tabs>
        <w:ind w:left="1530" w:hanging="360"/>
      </w:pPr>
      <w:rPr>
        <w:rFonts w:ascii="Symbol" w:hAnsi="Symbol" w:cs="Symbol" w:hint="default"/>
      </w:rPr>
    </w:lvl>
    <w:lvl w:ilvl="1">
      <w:start w:val="1"/>
      <w:numFmt w:val="bullet"/>
      <w:lvlText w:val="o"/>
      <w:lvlJc w:val="left"/>
      <w:pPr>
        <w:tabs>
          <w:tab w:val="num" w:pos="0"/>
        </w:tabs>
        <w:ind w:left="2250" w:hanging="360"/>
      </w:pPr>
      <w:rPr>
        <w:rFonts w:ascii="Courier New" w:hAnsi="Courier New" w:cs="Courier New" w:hint="default"/>
      </w:rPr>
    </w:lvl>
    <w:lvl w:ilvl="2">
      <w:start w:val="1"/>
      <w:numFmt w:val="bullet"/>
      <w:lvlText w:val=""/>
      <w:lvlJc w:val="left"/>
      <w:pPr>
        <w:tabs>
          <w:tab w:val="num" w:pos="0"/>
        </w:tabs>
        <w:ind w:left="2970" w:hanging="360"/>
      </w:pPr>
      <w:rPr>
        <w:rFonts w:ascii="Wingdings" w:hAnsi="Wingdings" w:cs="Wingdings" w:hint="default"/>
      </w:rPr>
    </w:lvl>
    <w:lvl w:ilvl="3">
      <w:start w:val="1"/>
      <w:numFmt w:val="bullet"/>
      <w:lvlText w:val=""/>
      <w:lvlJc w:val="left"/>
      <w:pPr>
        <w:tabs>
          <w:tab w:val="num" w:pos="0"/>
        </w:tabs>
        <w:ind w:left="3690" w:hanging="360"/>
      </w:pPr>
      <w:rPr>
        <w:rFonts w:ascii="Symbol" w:hAnsi="Symbol" w:cs="Symbol" w:hint="default"/>
      </w:rPr>
    </w:lvl>
    <w:lvl w:ilvl="4">
      <w:start w:val="1"/>
      <w:numFmt w:val="bullet"/>
      <w:lvlText w:val="o"/>
      <w:lvlJc w:val="left"/>
      <w:pPr>
        <w:tabs>
          <w:tab w:val="num" w:pos="0"/>
        </w:tabs>
        <w:ind w:left="4410" w:hanging="360"/>
      </w:pPr>
      <w:rPr>
        <w:rFonts w:ascii="Courier New" w:hAnsi="Courier New" w:cs="Courier New" w:hint="default"/>
      </w:rPr>
    </w:lvl>
    <w:lvl w:ilvl="5">
      <w:start w:val="1"/>
      <w:numFmt w:val="bullet"/>
      <w:lvlText w:val=""/>
      <w:lvlJc w:val="left"/>
      <w:pPr>
        <w:tabs>
          <w:tab w:val="num" w:pos="0"/>
        </w:tabs>
        <w:ind w:left="5130" w:hanging="360"/>
      </w:pPr>
      <w:rPr>
        <w:rFonts w:ascii="Wingdings" w:hAnsi="Wingdings" w:cs="Wingdings" w:hint="default"/>
      </w:rPr>
    </w:lvl>
    <w:lvl w:ilvl="6">
      <w:start w:val="1"/>
      <w:numFmt w:val="bullet"/>
      <w:lvlText w:val=""/>
      <w:lvlJc w:val="left"/>
      <w:pPr>
        <w:tabs>
          <w:tab w:val="num" w:pos="0"/>
        </w:tabs>
        <w:ind w:left="5850" w:hanging="360"/>
      </w:pPr>
      <w:rPr>
        <w:rFonts w:ascii="Symbol" w:hAnsi="Symbol" w:cs="Symbol" w:hint="default"/>
      </w:rPr>
    </w:lvl>
    <w:lvl w:ilvl="7">
      <w:start w:val="1"/>
      <w:numFmt w:val="bullet"/>
      <w:lvlText w:val="o"/>
      <w:lvlJc w:val="left"/>
      <w:pPr>
        <w:tabs>
          <w:tab w:val="num" w:pos="0"/>
        </w:tabs>
        <w:ind w:left="6570" w:hanging="360"/>
      </w:pPr>
      <w:rPr>
        <w:rFonts w:ascii="Courier New" w:hAnsi="Courier New" w:cs="Courier New" w:hint="default"/>
      </w:rPr>
    </w:lvl>
    <w:lvl w:ilvl="8">
      <w:start w:val="1"/>
      <w:numFmt w:val="bullet"/>
      <w:lvlText w:val=""/>
      <w:lvlJc w:val="left"/>
      <w:pPr>
        <w:tabs>
          <w:tab w:val="num" w:pos="0"/>
        </w:tabs>
        <w:ind w:left="7290" w:hanging="360"/>
      </w:pPr>
      <w:rPr>
        <w:rFonts w:ascii="Wingdings" w:hAnsi="Wingdings" w:cs="Wingdings" w:hint="default"/>
      </w:rPr>
    </w:lvl>
  </w:abstractNum>
  <w:abstractNum w:abstractNumId="21" w15:restartNumberingAfterBreak="0">
    <w:nsid w:val="4F8727D2"/>
    <w:multiLevelType w:val="hybridMultilevel"/>
    <w:tmpl w:val="D03E57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A773A3"/>
    <w:multiLevelType w:val="multilevel"/>
    <w:tmpl w:val="E582300E"/>
    <w:lvl w:ilvl="0">
      <w:start w:val="1"/>
      <w:numFmt w:val="decimal"/>
      <w:lvlText w:val="%1."/>
      <w:lvlJc w:val="left"/>
      <w:pPr>
        <w:tabs>
          <w:tab w:val="num" w:pos="0"/>
        </w:tabs>
        <w:ind w:left="465"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F585CB6"/>
    <w:multiLevelType w:val="multilevel"/>
    <w:tmpl w:val="DCCAE3B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7443122C"/>
    <w:multiLevelType w:val="multilevel"/>
    <w:tmpl w:val="C1B859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15:restartNumberingAfterBreak="0">
    <w:nsid w:val="795D87A1"/>
    <w:multiLevelType w:val="hybridMultilevel"/>
    <w:tmpl w:val="7AB6FE30"/>
    <w:lvl w:ilvl="0" w:tplc="42B46E3C">
      <w:start w:val="1"/>
      <w:numFmt w:val="bullet"/>
      <w:lvlText w:val=""/>
      <w:lvlJc w:val="left"/>
      <w:pPr>
        <w:ind w:left="1440" w:hanging="360"/>
      </w:pPr>
      <w:rPr>
        <w:rFonts w:ascii="Symbol" w:hAnsi="Symbol" w:hint="default"/>
      </w:rPr>
    </w:lvl>
    <w:lvl w:ilvl="1" w:tplc="513E22F0">
      <w:start w:val="1"/>
      <w:numFmt w:val="bullet"/>
      <w:lvlText w:val="o"/>
      <w:lvlJc w:val="left"/>
      <w:pPr>
        <w:ind w:left="2160" w:hanging="360"/>
      </w:pPr>
      <w:rPr>
        <w:rFonts w:ascii="Courier New" w:hAnsi="Courier New" w:hint="default"/>
      </w:rPr>
    </w:lvl>
    <w:lvl w:ilvl="2" w:tplc="CE541B44">
      <w:start w:val="1"/>
      <w:numFmt w:val="bullet"/>
      <w:lvlText w:val=""/>
      <w:lvlJc w:val="left"/>
      <w:pPr>
        <w:ind w:left="2880" w:hanging="360"/>
      </w:pPr>
      <w:rPr>
        <w:rFonts w:ascii="Wingdings" w:hAnsi="Wingdings" w:hint="default"/>
      </w:rPr>
    </w:lvl>
    <w:lvl w:ilvl="3" w:tplc="730C24B6">
      <w:start w:val="1"/>
      <w:numFmt w:val="bullet"/>
      <w:lvlText w:val=""/>
      <w:lvlJc w:val="left"/>
      <w:pPr>
        <w:ind w:left="3600" w:hanging="360"/>
      </w:pPr>
      <w:rPr>
        <w:rFonts w:ascii="Symbol" w:hAnsi="Symbol" w:hint="default"/>
      </w:rPr>
    </w:lvl>
    <w:lvl w:ilvl="4" w:tplc="BED8F5C0">
      <w:start w:val="1"/>
      <w:numFmt w:val="bullet"/>
      <w:lvlText w:val="o"/>
      <w:lvlJc w:val="left"/>
      <w:pPr>
        <w:ind w:left="4320" w:hanging="360"/>
      </w:pPr>
      <w:rPr>
        <w:rFonts w:ascii="Courier New" w:hAnsi="Courier New" w:hint="default"/>
      </w:rPr>
    </w:lvl>
    <w:lvl w:ilvl="5" w:tplc="7F02D35C">
      <w:start w:val="1"/>
      <w:numFmt w:val="bullet"/>
      <w:lvlText w:val=""/>
      <w:lvlJc w:val="left"/>
      <w:pPr>
        <w:ind w:left="5040" w:hanging="360"/>
      </w:pPr>
      <w:rPr>
        <w:rFonts w:ascii="Wingdings" w:hAnsi="Wingdings" w:hint="default"/>
      </w:rPr>
    </w:lvl>
    <w:lvl w:ilvl="6" w:tplc="FD60D32A">
      <w:start w:val="1"/>
      <w:numFmt w:val="bullet"/>
      <w:lvlText w:val=""/>
      <w:lvlJc w:val="left"/>
      <w:pPr>
        <w:ind w:left="5760" w:hanging="360"/>
      </w:pPr>
      <w:rPr>
        <w:rFonts w:ascii="Symbol" w:hAnsi="Symbol" w:hint="default"/>
      </w:rPr>
    </w:lvl>
    <w:lvl w:ilvl="7" w:tplc="76BA1E64">
      <w:start w:val="1"/>
      <w:numFmt w:val="bullet"/>
      <w:lvlText w:val="o"/>
      <w:lvlJc w:val="left"/>
      <w:pPr>
        <w:ind w:left="6480" w:hanging="360"/>
      </w:pPr>
      <w:rPr>
        <w:rFonts w:ascii="Courier New" w:hAnsi="Courier New" w:hint="default"/>
      </w:rPr>
    </w:lvl>
    <w:lvl w:ilvl="8" w:tplc="60C25804">
      <w:start w:val="1"/>
      <w:numFmt w:val="bullet"/>
      <w:lvlText w:val=""/>
      <w:lvlJc w:val="left"/>
      <w:pPr>
        <w:ind w:left="7200" w:hanging="360"/>
      </w:pPr>
      <w:rPr>
        <w:rFonts w:ascii="Wingdings" w:hAnsi="Wingdings" w:hint="default"/>
      </w:rPr>
    </w:lvl>
  </w:abstractNum>
  <w:num w:numId="1" w16cid:durableId="1711953726">
    <w:abstractNumId w:val="8"/>
  </w:num>
  <w:num w:numId="2" w16cid:durableId="510531200">
    <w:abstractNumId w:val="2"/>
  </w:num>
  <w:num w:numId="3" w16cid:durableId="2013336483">
    <w:abstractNumId w:val="15"/>
  </w:num>
  <w:num w:numId="4" w16cid:durableId="1067338846">
    <w:abstractNumId w:val="25"/>
  </w:num>
  <w:num w:numId="5" w16cid:durableId="1631088601">
    <w:abstractNumId w:val="9"/>
  </w:num>
  <w:num w:numId="6" w16cid:durableId="1643001874">
    <w:abstractNumId w:val="23"/>
  </w:num>
  <w:num w:numId="7" w16cid:durableId="1550651128">
    <w:abstractNumId w:val="0"/>
  </w:num>
  <w:num w:numId="8" w16cid:durableId="1546915552">
    <w:abstractNumId w:val="13"/>
  </w:num>
  <w:num w:numId="9" w16cid:durableId="1220364943">
    <w:abstractNumId w:val="1"/>
  </w:num>
  <w:num w:numId="10" w16cid:durableId="879055247">
    <w:abstractNumId w:val="20"/>
  </w:num>
  <w:num w:numId="11" w16cid:durableId="1172375663">
    <w:abstractNumId w:val="14"/>
  </w:num>
  <w:num w:numId="12" w16cid:durableId="518659436">
    <w:abstractNumId w:val="10"/>
  </w:num>
  <w:num w:numId="13" w16cid:durableId="1193614690">
    <w:abstractNumId w:val="11"/>
  </w:num>
  <w:num w:numId="14" w16cid:durableId="1002464581">
    <w:abstractNumId w:val="3"/>
  </w:num>
  <w:num w:numId="15" w16cid:durableId="1543589550">
    <w:abstractNumId w:val="19"/>
  </w:num>
  <w:num w:numId="16" w16cid:durableId="809592116">
    <w:abstractNumId w:val="6"/>
  </w:num>
  <w:num w:numId="17" w16cid:durableId="1588807867">
    <w:abstractNumId w:val="4"/>
  </w:num>
  <w:num w:numId="18" w16cid:durableId="629046855">
    <w:abstractNumId w:val="5"/>
  </w:num>
  <w:num w:numId="19" w16cid:durableId="1430471548">
    <w:abstractNumId w:val="22"/>
  </w:num>
  <w:num w:numId="20" w16cid:durableId="1645430364">
    <w:abstractNumId w:val="7"/>
  </w:num>
  <w:num w:numId="21" w16cid:durableId="1672954274">
    <w:abstractNumId w:val="12"/>
  </w:num>
  <w:num w:numId="22" w16cid:durableId="2081175594">
    <w:abstractNumId w:val="17"/>
  </w:num>
  <w:num w:numId="23" w16cid:durableId="399526216">
    <w:abstractNumId w:val="24"/>
  </w:num>
  <w:num w:numId="24" w16cid:durableId="1218710343">
    <w:abstractNumId w:val="9"/>
    <w:lvlOverride w:ilvl="0">
      <w:startOverride w:val="1"/>
    </w:lvlOverride>
  </w:num>
  <w:num w:numId="25" w16cid:durableId="879973996">
    <w:abstractNumId w:val="23"/>
    <w:lvlOverride w:ilvl="0">
      <w:startOverride w:val="1"/>
    </w:lvlOverride>
  </w:num>
  <w:num w:numId="26" w16cid:durableId="36200064">
    <w:abstractNumId w:val="0"/>
    <w:lvlOverride w:ilvl="0">
      <w:startOverride w:val="1"/>
    </w:lvlOverride>
  </w:num>
  <w:num w:numId="27" w16cid:durableId="987854878">
    <w:abstractNumId w:val="13"/>
    <w:lvlOverride w:ilvl="0">
      <w:startOverride w:val="1"/>
    </w:lvlOverride>
  </w:num>
  <w:num w:numId="28" w16cid:durableId="839731909">
    <w:abstractNumId w:val="1"/>
    <w:lvlOverride w:ilvl="0">
      <w:startOverride w:val="1"/>
    </w:lvlOverride>
  </w:num>
  <w:num w:numId="29" w16cid:durableId="1734959727">
    <w:abstractNumId w:val="6"/>
    <w:lvlOverride w:ilvl="0">
      <w:startOverride w:val="1"/>
    </w:lvlOverride>
  </w:num>
  <w:num w:numId="30" w16cid:durableId="1849369105">
    <w:abstractNumId w:val="4"/>
  </w:num>
  <w:num w:numId="31" w16cid:durableId="1034041453">
    <w:abstractNumId w:val="5"/>
    <w:lvlOverride w:ilvl="0">
      <w:startOverride w:val="1"/>
    </w:lvlOverride>
  </w:num>
  <w:num w:numId="32" w16cid:durableId="1401756910">
    <w:abstractNumId w:val="22"/>
    <w:lvlOverride w:ilvl="0">
      <w:startOverride w:val="1"/>
    </w:lvlOverride>
  </w:num>
  <w:num w:numId="33" w16cid:durableId="149954251">
    <w:abstractNumId w:val="7"/>
    <w:lvlOverride w:ilvl="0">
      <w:startOverride w:val="1"/>
    </w:lvlOverride>
  </w:num>
  <w:num w:numId="34" w16cid:durableId="1662197744">
    <w:abstractNumId w:val="12"/>
    <w:lvlOverride w:ilvl="0">
      <w:startOverride w:val="1"/>
    </w:lvlOverride>
  </w:num>
  <w:num w:numId="35" w16cid:durableId="1745224965">
    <w:abstractNumId w:val="17"/>
    <w:lvlOverride w:ilvl="0">
      <w:startOverride w:val="1"/>
    </w:lvlOverride>
  </w:num>
  <w:num w:numId="36" w16cid:durableId="897788681">
    <w:abstractNumId w:val="21"/>
  </w:num>
  <w:num w:numId="37" w16cid:durableId="1558399172">
    <w:abstractNumId w:val="18"/>
  </w:num>
  <w:num w:numId="38" w16cid:durableId="16845003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an Thomas">
    <w15:presenceInfo w15:providerId="AD" w15:userId="S::rthomas@ksaeng.com::7f871757-6169-4b01-89ae-fafcd638c29d"/>
  </w15:person>
  <w15:person w15:author="Ring, Pete">
    <w15:presenceInfo w15:providerId="AD" w15:userId="S::pring@hwlochner.com::bf8d0089-ee3f-4f84-a4c1-f98ad7098c9a"/>
  </w15:person>
  <w15:person w15:author="Michael Farn">
    <w15:presenceInfo w15:providerId="AD" w15:userId="S::mfarn@hntb.com::79e82562-633f-4707-9b67-84223c218222"/>
  </w15:person>
  <w15:person w15:author="Laura Harris">
    <w15:presenceInfo w15:providerId="AD" w15:userId="S::laura.harris_ubcdams.org#ext#@jmt365.onmicrosoft.com::72b3a760-9c3a-45b4-b5ca-3e6351e2e3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trackRevisions/>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A2"/>
    <w:rsid w:val="000245BB"/>
    <w:rsid w:val="00031BD5"/>
    <w:rsid w:val="00070596"/>
    <w:rsid w:val="0007107D"/>
    <w:rsid w:val="00087AB6"/>
    <w:rsid w:val="00091CC1"/>
    <w:rsid w:val="000A2AD2"/>
    <w:rsid w:val="000B09FC"/>
    <w:rsid w:val="000E10C3"/>
    <w:rsid w:val="000F5293"/>
    <w:rsid w:val="0010497E"/>
    <w:rsid w:val="001545A2"/>
    <w:rsid w:val="00166F48"/>
    <w:rsid w:val="001945D9"/>
    <w:rsid w:val="001A09F0"/>
    <w:rsid w:val="001B68DF"/>
    <w:rsid w:val="001C4A90"/>
    <w:rsid w:val="001C704C"/>
    <w:rsid w:val="00261DF4"/>
    <w:rsid w:val="002671E6"/>
    <w:rsid w:val="00267BE9"/>
    <w:rsid w:val="00272F56"/>
    <w:rsid w:val="00282808"/>
    <w:rsid w:val="00284371"/>
    <w:rsid w:val="00284C9F"/>
    <w:rsid w:val="0028586E"/>
    <w:rsid w:val="002B1F09"/>
    <w:rsid w:val="002C44B1"/>
    <w:rsid w:val="002D012B"/>
    <w:rsid w:val="002D6740"/>
    <w:rsid w:val="002D69C8"/>
    <w:rsid w:val="002F6A35"/>
    <w:rsid w:val="00314727"/>
    <w:rsid w:val="0033775B"/>
    <w:rsid w:val="003A7BE1"/>
    <w:rsid w:val="003D47AD"/>
    <w:rsid w:val="003F4CFF"/>
    <w:rsid w:val="004016E1"/>
    <w:rsid w:val="004164BE"/>
    <w:rsid w:val="004279AD"/>
    <w:rsid w:val="00434E35"/>
    <w:rsid w:val="00472F63"/>
    <w:rsid w:val="00493014"/>
    <w:rsid w:val="00496544"/>
    <w:rsid w:val="004A1227"/>
    <w:rsid w:val="004D695C"/>
    <w:rsid w:val="004F0486"/>
    <w:rsid w:val="00511991"/>
    <w:rsid w:val="00512BFB"/>
    <w:rsid w:val="00523C30"/>
    <w:rsid w:val="00537079"/>
    <w:rsid w:val="005834B1"/>
    <w:rsid w:val="00586F43"/>
    <w:rsid w:val="005D06E2"/>
    <w:rsid w:val="00634210"/>
    <w:rsid w:val="00636E72"/>
    <w:rsid w:val="0066332C"/>
    <w:rsid w:val="006A3DD4"/>
    <w:rsid w:val="006C40DC"/>
    <w:rsid w:val="006D458F"/>
    <w:rsid w:val="00716214"/>
    <w:rsid w:val="00717E3F"/>
    <w:rsid w:val="007253A5"/>
    <w:rsid w:val="00755542"/>
    <w:rsid w:val="00770285"/>
    <w:rsid w:val="00783EE8"/>
    <w:rsid w:val="007930A7"/>
    <w:rsid w:val="007B0412"/>
    <w:rsid w:val="007D1AF5"/>
    <w:rsid w:val="007E23E5"/>
    <w:rsid w:val="008067FD"/>
    <w:rsid w:val="00813D60"/>
    <w:rsid w:val="00841173"/>
    <w:rsid w:val="008531DE"/>
    <w:rsid w:val="00884411"/>
    <w:rsid w:val="0088677F"/>
    <w:rsid w:val="00890A1B"/>
    <w:rsid w:val="008A162B"/>
    <w:rsid w:val="008B5483"/>
    <w:rsid w:val="008D0E89"/>
    <w:rsid w:val="008E5D1E"/>
    <w:rsid w:val="008F6A64"/>
    <w:rsid w:val="00907390"/>
    <w:rsid w:val="00910D04"/>
    <w:rsid w:val="00910D45"/>
    <w:rsid w:val="00911A99"/>
    <w:rsid w:val="0093428B"/>
    <w:rsid w:val="009430AD"/>
    <w:rsid w:val="00952E00"/>
    <w:rsid w:val="0097270B"/>
    <w:rsid w:val="0097463A"/>
    <w:rsid w:val="0099077C"/>
    <w:rsid w:val="009A0CE9"/>
    <w:rsid w:val="009C151A"/>
    <w:rsid w:val="009E5817"/>
    <w:rsid w:val="009F002E"/>
    <w:rsid w:val="009F3D92"/>
    <w:rsid w:val="00A02DD6"/>
    <w:rsid w:val="00A204AB"/>
    <w:rsid w:val="00A52248"/>
    <w:rsid w:val="00A72EB2"/>
    <w:rsid w:val="00A9268E"/>
    <w:rsid w:val="00AA01E5"/>
    <w:rsid w:val="00AA6D00"/>
    <w:rsid w:val="00AC2A1C"/>
    <w:rsid w:val="00AD18C1"/>
    <w:rsid w:val="00AE71BF"/>
    <w:rsid w:val="00AF76A1"/>
    <w:rsid w:val="00B02480"/>
    <w:rsid w:val="00B31463"/>
    <w:rsid w:val="00B50D5D"/>
    <w:rsid w:val="00B6269E"/>
    <w:rsid w:val="00B8334E"/>
    <w:rsid w:val="00BB16F2"/>
    <w:rsid w:val="00BC08A7"/>
    <w:rsid w:val="00BC0E67"/>
    <w:rsid w:val="00BC2B27"/>
    <w:rsid w:val="00BC7248"/>
    <w:rsid w:val="00BF0533"/>
    <w:rsid w:val="00BF0F8B"/>
    <w:rsid w:val="00C057B5"/>
    <w:rsid w:val="00C35E2A"/>
    <w:rsid w:val="00C60F2E"/>
    <w:rsid w:val="00CC0283"/>
    <w:rsid w:val="00CF733B"/>
    <w:rsid w:val="00D15D8B"/>
    <w:rsid w:val="00D16866"/>
    <w:rsid w:val="00D17D93"/>
    <w:rsid w:val="00D314D8"/>
    <w:rsid w:val="00D34E91"/>
    <w:rsid w:val="00D61146"/>
    <w:rsid w:val="00D613FE"/>
    <w:rsid w:val="00D63796"/>
    <w:rsid w:val="00D65206"/>
    <w:rsid w:val="00D711B6"/>
    <w:rsid w:val="00D963F1"/>
    <w:rsid w:val="00DC45AC"/>
    <w:rsid w:val="00DE60C7"/>
    <w:rsid w:val="00DF15CF"/>
    <w:rsid w:val="00E048FF"/>
    <w:rsid w:val="00E333F4"/>
    <w:rsid w:val="00E80C08"/>
    <w:rsid w:val="00E856C1"/>
    <w:rsid w:val="00E91DC4"/>
    <w:rsid w:val="00EA2045"/>
    <w:rsid w:val="00EE0BEF"/>
    <w:rsid w:val="00EF477C"/>
    <w:rsid w:val="00F10900"/>
    <w:rsid w:val="00F1373D"/>
    <w:rsid w:val="00F24B72"/>
    <w:rsid w:val="00F44CDD"/>
    <w:rsid w:val="00F64482"/>
    <w:rsid w:val="00F7309B"/>
    <w:rsid w:val="00F749C2"/>
    <w:rsid w:val="00F76226"/>
    <w:rsid w:val="00F866E4"/>
    <w:rsid w:val="00F936BE"/>
    <w:rsid w:val="00FA5EF5"/>
    <w:rsid w:val="00FE311B"/>
    <w:rsid w:val="00FE7D93"/>
    <w:rsid w:val="0105CF0C"/>
    <w:rsid w:val="036C7447"/>
    <w:rsid w:val="04F0CDC8"/>
    <w:rsid w:val="063A0BBA"/>
    <w:rsid w:val="06DBDDBC"/>
    <w:rsid w:val="07C2FA51"/>
    <w:rsid w:val="08FC3D39"/>
    <w:rsid w:val="0C888614"/>
    <w:rsid w:val="0CF45705"/>
    <w:rsid w:val="0E58285A"/>
    <w:rsid w:val="0F834277"/>
    <w:rsid w:val="11B9E98C"/>
    <w:rsid w:val="12FDCA5F"/>
    <w:rsid w:val="1382424B"/>
    <w:rsid w:val="145FBD12"/>
    <w:rsid w:val="149FBB89"/>
    <w:rsid w:val="1B061767"/>
    <w:rsid w:val="1BAC7774"/>
    <w:rsid w:val="1F85171F"/>
    <w:rsid w:val="1FE5F6F3"/>
    <w:rsid w:val="1FED33AE"/>
    <w:rsid w:val="20282009"/>
    <w:rsid w:val="228419C9"/>
    <w:rsid w:val="22A6382D"/>
    <w:rsid w:val="22F8D8E6"/>
    <w:rsid w:val="270C7918"/>
    <w:rsid w:val="28316A49"/>
    <w:rsid w:val="2900EADF"/>
    <w:rsid w:val="29C16604"/>
    <w:rsid w:val="2A214B49"/>
    <w:rsid w:val="2ACEA0C4"/>
    <w:rsid w:val="2DE3502F"/>
    <w:rsid w:val="309BA2C0"/>
    <w:rsid w:val="30EF3044"/>
    <w:rsid w:val="31B214A8"/>
    <w:rsid w:val="325029B3"/>
    <w:rsid w:val="327665B6"/>
    <w:rsid w:val="32E9C8CB"/>
    <w:rsid w:val="33651198"/>
    <w:rsid w:val="33908CC8"/>
    <w:rsid w:val="33AC8D49"/>
    <w:rsid w:val="33B396B8"/>
    <w:rsid w:val="3655983A"/>
    <w:rsid w:val="369AC12D"/>
    <w:rsid w:val="369FC16B"/>
    <w:rsid w:val="3835EAF3"/>
    <w:rsid w:val="38BFB069"/>
    <w:rsid w:val="39391A94"/>
    <w:rsid w:val="3965DBC9"/>
    <w:rsid w:val="3B8C02A6"/>
    <w:rsid w:val="40C638E6"/>
    <w:rsid w:val="419E2873"/>
    <w:rsid w:val="41AFB86A"/>
    <w:rsid w:val="41C5FDD0"/>
    <w:rsid w:val="41EA7E5D"/>
    <w:rsid w:val="423A476C"/>
    <w:rsid w:val="44573D76"/>
    <w:rsid w:val="4608DA6A"/>
    <w:rsid w:val="47B824FC"/>
    <w:rsid w:val="480272BE"/>
    <w:rsid w:val="4997A095"/>
    <w:rsid w:val="49F03C03"/>
    <w:rsid w:val="4C43C99C"/>
    <w:rsid w:val="4C6176A8"/>
    <w:rsid w:val="4E0A2834"/>
    <w:rsid w:val="4E778061"/>
    <w:rsid w:val="50BB8EAC"/>
    <w:rsid w:val="50E68F00"/>
    <w:rsid w:val="51ECED3A"/>
    <w:rsid w:val="52BA953C"/>
    <w:rsid w:val="52C261E1"/>
    <w:rsid w:val="53B7C67D"/>
    <w:rsid w:val="53F97C62"/>
    <w:rsid w:val="54429A62"/>
    <w:rsid w:val="57FFCC16"/>
    <w:rsid w:val="59C59BA2"/>
    <w:rsid w:val="5ACB4F50"/>
    <w:rsid w:val="5AF46142"/>
    <w:rsid w:val="5BCDC831"/>
    <w:rsid w:val="5C08E1E2"/>
    <w:rsid w:val="5C17792D"/>
    <w:rsid w:val="5CDADCA1"/>
    <w:rsid w:val="5E1FEA87"/>
    <w:rsid w:val="5E5A6EA7"/>
    <w:rsid w:val="5EAD6F44"/>
    <w:rsid w:val="5F8A432D"/>
    <w:rsid w:val="61698E54"/>
    <w:rsid w:val="664F1D68"/>
    <w:rsid w:val="67017773"/>
    <w:rsid w:val="670E1E41"/>
    <w:rsid w:val="689C64B7"/>
    <w:rsid w:val="6A2CFD3D"/>
    <w:rsid w:val="6A43FC5E"/>
    <w:rsid w:val="6AB5135A"/>
    <w:rsid w:val="6BD8EEEC"/>
    <w:rsid w:val="6BE6247A"/>
    <w:rsid w:val="6C65542E"/>
    <w:rsid w:val="6C9358CF"/>
    <w:rsid w:val="6D68C1D8"/>
    <w:rsid w:val="6DB3862C"/>
    <w:rsid w:val="6E62D489"/>
    <w:rsid w:val="6E69F7C0"/>
    <w:rsid w:val="6F50E9B8"/>
    <w:rsid w:val="71A98843"/>
    <w:rsid w:val="739D6961"/>
    <w:rsid w:val="73CE3632"/>
    <w:rsid w:val="74A0C905"/>
    <w:rsid w:val="762B7BD3"/>
    <w:rsid w:val="7657CE70"/>
    <w:rsid w:val="7686E83E"/>
    <w:rsid w:val="792A2450"/>
    <w:rsid w:val="792E6157"/>
    <w:rsid w:val="79D54C98"/>
    <w:rsid w:val="7B8446F6"/>
    <w:rsid w:val="7CFD7D60"/>
    <w:rsid w:val="7E0DB798"/>
    <w:rsid w:val="7FF9F7B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59978"/>
  <w15:docId w15:val="{9E66D68F-B429-486F-9E83-4BFA7EC5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C1AC2"/>
  </w:style>
  <w:style w:type="character" w:customStyle="1" w:styleId="FooterChar">
    <w:name w:val="Footer Char"/>
    <w:basedOn w:val="DefaultParagraphFont"/>
    <w:link w:val="Footer"/>
    <w:uiPriority w:val="99"/>
    <w:qFormat/>
    <w:rsid w:val="001C1AC2"/>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4F3309"/>
    <w:pPr>
      <w:ind w:left="720"/>
      <w:contextualSpacing/>
    </w:pPr>
  </w:style>
  <w:style w:type="paragraph" w:styleId="NoSpacing">
    <w:name w:val="No Spacing"/>
    <w:uiPriority w:val="1"/>
    <w:qFormat/>
    <w:rsid w:val="00EA1A18"/>
  </w:style>
  <w:style w:type="paragraph" w:customStyle="1" w:styleId="HeaderandFooter">
    <w:name w:val="Header and Footer"/>
    <w:basedOn w:val="Normal"/>
    <w:qFormat/>
  </w:style>
  <w:style w:type="paragraph" w:styleId="Header">
    <w:name w:val="header"/>
    <w:basedOn w:val="Normal"/>
    <w:link w:val="HeaderChar"/>
    <w:uiPriority w:val="99"/>
    <w:unhideWhenUsed/>
    <w:rsid w:val="001C1AC2"/>
    <w:pPr>
      <w:tabs>
        <w:tab w:val="center" w:pos="4680"/>
        <w:tab w:val="right" w:pos="9360"/>
      </w:tabs>
    </w:pPr>
  </w:style>
  <w:style w:type="paragraph" w:styleId="Footer">
    <w:name w:val="footer"/>
    <w:basedOn w:val="Normal"/>
    <w:link w:val="FooterChar"/>
    <w:uiPriority w:val="99"/>
    <w:unhideWhenUsed/>
    <w:rsid w:val="001C1AC2"/>
    <w:pPr>
      <w:tabs>
        <w:tab w:val="center" w:pos="4680"/>
        <w:tab w:val="right" w:pos="9360"/>
      </w:tabs>
    </w:pPr>
  </w:style>
  <w:style w:type="table" w:styleId="TableGrid">
    <w:name w:val="Table Grid"/>
    <w:basedOn w:val="TableNormal"/>
    <w:uiPriority w:val="39"/>
    <w:rsid w:val="00D30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3042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PlainTable1">
    <w:name w:val="Plain Table 1"/>
    <w:basedOn w:val="TableNormal"/>
    <w:uiPriority w:val="41"/>
    <w:rsid w:val="004C3D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rsid w:val="00F11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37079"/>
    <w:pPr>
      <w:suppressAutoHyphens w:val="0"/>
    </w:pPr>
  </w:style>
  <w:style w:type="character" w:styleId="CommentReference">
    <w:name w:val="annotation reference"/>
    <w:basedOn w:val="DefaultParagraphFont"/>
    <w:uiPriority w:val="99"/>
    <w:semiHidden/>
    <w:unhideWhenUsed/>
    <w:rsid w:val="00537079"/>
    <w:rPr>
      <w:sz w:val="16"/>
      <w:szCs w:val="16"/>
    </w:rPr>
  </w:style>
  <w:style w:type="paragraph" w:styleId="CommentText">
    <w:name w:val="annotation text"/>
    <w:basedOn w:val="Normal"/>
    <w:link w:val="CommentTextChar"/>
    <w:uiPriority w:val="99"/>
    <w:unhideWhenUsed/>
    <w:rsid w:val="00537079"/>
    <w:rPr>
      <w:sz w:val="20"/>
      <w:szCs w:val="20"/>
    </w:rPr>
  </w:style>
  <w:style w:type="character" w:customStyle="1" w:styleId="CommentTextChar">
    <w:name w:val="Comment Text Char"/>
    <w:basedOn w:val="DefaultParagraphFont"/>
    <w:link w:val="CommentText"/>
    <w:uiPriority w:val="99"/>
    <w:rsid w:val="00537079"/>
    <w:rPr>
      <w:sz w:val="20"/>
      <w:szCs w:val="20"/>
    </w:rPr>
  </w:style>
  <w:style w:type="paragraph" w:styleId="CommentSubject">
    <w:name w:val="annotation subject"/>
    <w:basedOn w:val="CommentText"/>
    <w:next w:val="CommentText"/>
    <w:link w:val="CommentSubjectChar"/>
    <w:uiPriority w:val="99"/>
    <w:semiHidden/>
    <w:unhideWhenUsed/>
    <w:rsid w:val="00537079"/>
    <w:rPr>
      <w:b/>
      <w:bCs/>
    </w:rPr>
  </w:style>
  <w:style w:type="character" w:customStyle="1" w:styleId="CommentSubjectChar">
    <w:name w:val="Comment Subject Char"/>
    <w:basedOn w:val="CommentTextChar"/>
    <w:link w:val="CommentSubject"/>
    <w:uiPriority w:val="99"/>
    <w:semiHidden/>
    <w:rsid w:val="005370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6E3AA41BC2794C924111BE432E9031" ma:contentTypeVersion="20" ma:contentTypeDescription="Create a new document." ma:contentTypeScope="" ma:versionID="362c7dc5729a8a145e3a022666ccd862">
  <xsd:schema xmlns:xsd="http://www.w3.org/2001/XMLSchema" xmlns:xs="http://www.w3.org/2001/XMLSchema" xmlns:p="http://schemas.microsoft.com/office/2006/metadata/properties" xmlns:ns1="http://schemas.microsoft.com/sharepoint/v3" xmlns:ns2="3a86f702-17a9-4836-9304-88623fcb4397" xmlns:ns3="4cc1039f-ed18-46b4-88a6-ffe471dec413" xmlns:ns4="7351ace4-7ee7-4cbb-99dd-a423cffaa59e" targetNamespace="http://schemas.microsoft.com/office/2006/metadata/properties" ma:root="true" ma:fieldsID="32c823adf28d34ba8d298c517a46b076" ns1:_="" ns2:_="" ns3:_="" ns4:_="">
    <xsd:import namespace="http://schemas.microsoft.com/sharepoint/v3"/>
    <xsd:import namespace="3a86f702-17a9-4836-9304-88623fcb4397"/>
    <xsd:import namespace="4cc1039f-ed18-46b4-88a6-ffe471dec413"/>
    <xsd:import namespace="7351ace4-7ee7-4cbb-99dd-a423cffaa5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4:SharedWithUsers" minOccurs="0"/>
                <xsd:element ref="ns4: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86f702-17a9-4836-9304-88623fcb4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ccc9da-139b-4ef5-b72b-0c93bae34f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c1039f-ed18-46b4-88a6-ffe471dec41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da4201b-0592-4399-9a7b-43c9fe05733c}" ma:internalName="TaxCatchAll" ma:showField="CatchAllData" ma:web="7351ace4-7ee7-4cbb-99dd-a423cffaa5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51ace4-7ee7-4cbb-99dd-a423cffaa59e"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86f702-17a9-4836-9304-88623fcb4397">
      <Terms xmlns="http://schemas.microsoft.com/office/infopath/2007/PartnerControls"/>
    </lcf76f155ced4ddcb4097134ff3c332f>
    <TaxCatchAll xmlns="4cc1039f-ed18-46b4-88a6-ffe471dec413"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FF375-358F-4786-ADD2-7A2EEFB84DB2}">
  <ds:schemaRefs>
    <ds:schemaRef ds:uri="http://schemas.microsoft.com/sharepoint/v3/contenttype/forms"/>
  </ds:schemaRefs>
</ds:datastoreItem>
</file>

<file path=customXml/itemProps2.xml><?xml version="1.0" encoding="utf-8"?>
<ds:datastoreItem xmlns:ds="http://schemas.openxmlformats.org/officeDocument/2006/customXml" ds:itemID="{B1404E51-E564-40AE-9791-B0835EFEF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86f702-17a9-4836-9304-88623fcb4397"/>
    <ds:schemaRef ds:uri="4cc1039f-ed18-46b4-88a6-ffe471dec413"/>
    <ds:schemaRef ds:uri="7351ace4-7ee7-4cbb-99dd-a423cffaa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CB47A1-5CC2-45BC-8213-5DCE7268106F}">
  <ds:schemaRefs>
    <ds:schemaRef ds:uri="http://schemas.microsoft.com/office/2006/metadata/properties"/>
    <ds:schemaRef ds:uri="http://schemas.microsoft.com/office/infopath/2007/PartnerControls"/>
    <ds:schemaRef ds:uri="3a86f702-17a9-4836-9304-88623fcb4397"/>
    <ds:schemaRef ds:uri="4cc1039f-ed18-46b4-88a6-ffe471dec413"/>
    <ds:schemaRef ds:uri="http://schemas.microsoft.com/sharepoint/v3"/>
  </ds:schemaRefs>
</ds:datastoreItem>
</file>

<file path=customXml/itemProps4.xml><?xml version="1.0" encoding="utf-8"?>
<ds:datastoreItem xmlns:ds="http://schemas.openxmlformats.org/officeDocument/2006/customXml" ds:itemID="{7C926ADC-8203-404F-82AD-8D702089C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2719</Words>
  <Characters>15502</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Morisi</dc:creator>
  <cp:keywords/>
  <dc:description/>
  <cp:lastModifiedBy>Tyler Campbell</cp:lastModifiedBy>
  <cp:revision>28</cp:revision>
  <dcterms:created xsi:type="dcterms:W3CDTF">2025-07-08T02:52:00Z</dcterms:created>
  <dcterms:modified xsi:type="dcterms:W3CDTF">2025-08-22T18:14:00Z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0x010100D66E3AA41BC2794C924111BE432E9031</vt:lpwstr>
  </property>
  <property fmtid="{D5CDD505-2E9C-101B-9397-08002B2CF9AE}" pid="3" name="MediaServiceImageTags">
    <vt:lpwstr/>
  </property>
</Properties>
</file>